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CD8" w:rsidRPr="00DA7D73" w:rsidRDefault="00FC2CD8" w:rsidP="00FC2CD8">
      <w:pPr>
        <w:pStyle w:val="-1"/>
        <w:ind w:left="561" w:hanging="845"/>
        <w:jc w:val="center"/>
        <w:rPr>
          <w:rFonts w:ascii="標楷體" w:hAnsi="標楷體"/>
          <w:b/>
          <w:color w:val="000000" w:themeColor="text1"/>
          <w:szCs w:val="40"/>
        </w:rPr>
      </w:pPr>
      <w:bookmarkStart w:id="0" w:name="_GoBack"/>
      <w:bookmarkEnd w:id="0"/>
      <w:r w:rsidRPr="00DA7D73">
        <w:rPr>
          <w:rFonts w:ascii="標楷體" w:hAnsi="標楷體" w:hint="eastAsia"/>
          <w:b/>
          <w:color w:val="000000" w:themeColor="text1"/>
          <w:szCs w:val="40"/>
        </w:rPr>
        <w:t>義務役軍人傷亡慰問金及安養津貼發給辦法草案總說明</w:t>
      </w:r>
    </w:p>
    <w:p w:rsidR="00FC2CD8" w:rsidRPr="00DA7D73" w:rsidRDefault="00FC2CD8" w:rsidP="00FC2CD8">
      <w:pPr>
        <w:pStyle w:val="-1"/>
        <w:spacing w:line="400" w:lineRule="exact"/>
        <w:rPr>
          <w:rFonts w:ascii="標楷體" w:hAnsi="標楷體"/>
          <w:color w:val="000000" w:themeColor="text1"/>
          <w:sz w:val="28"/>
          <w:szCs w:val="28"/>
        </w:rPr>
      </w:pPr>
      <w:r w:rsidRPr="00DA7D73">
        <w:rPr>
          <w:rFonts w:ascii="標楷體" w:hAnsi="標楷體" w:hint="eastAsia"/>
          <w:color w:val="000000" w:themeColor="text1"/>
          <w:sz w:val="28"/>
          <w:szCs w:val="28"/>
        </w:rPr>
        <w:t xml:space="preserve">　　為善盡政府照顧現役義務役軍人死亡遺族及依法徵服兵役人員(以下簡稱義務役軍人)傷殘之責，與延續永續照顧傷殘退伍人員，使渠等能維護基本生活，內政部於臺灣省政府精省時承繼現役軍人傷亡一次慰問金、義務役傷殘退停役人員三節慰問金及安養津貼之業務，並於九十年十二月三日九十(台)內役字第九Ο九一一八Ο號函頒義務役傷殘退伍軍人一次慰問金、三節慰問金及安養津貼發放標準，調整發放金額，並自九十一年一月一日起實施，及</w:t>
      </w:r>
      <w:r w:rsidR="009C0AC4" w:rsidRPr="00DA7D73">
        <w:rPr>
          <w:rFonts w:ascii="標楷體" w:hAnsi="標楷體" w:hint="eastAsia"/>
          <w:color w:val="000000" w:themeColor="text1"/>
          <w:sz w:val="28"/>
          <w:szCs w:val="28"/>
        </w:rPr>
        <w:t>內政部役政署</w:t>
      </w:r>
      <w:r w:rsidRPr="00DA7D73">
        <w:rPr>
          <w:rFonts w:ascii="標楷體" w:hAnsi="標楷體" w:hint="eastAsia"/>
          <w:color w:val="000000" w:themeColor="text1"/>
          <w:sz w:val="28"/>
          <w:szCs w:val="28"/>
        </w:rPr>
        <w:t>九十一年十二月二十日役署權字第Ο九一ΟΟ五四四三五號函頒在營軍人及替代役役男死亡遺屬暨義務役及替代役役男傷殘一次慰問金發放作業須知，依其傷亡種類、傷殘狀況發給上揭人員之慰問金及安養津貼在案。</w:t>
      </w:r>
      <w:r w:rsidRPr="00DA7D73">
        <w:rPr>
          <w:rFonts w:ascii="標楷體" w:hAnsi="標楷體"/>
          <w:color w:val="000000" w:themeColor="text1"/>
          <w:sz w:val="28"/>
          <w:szCs w:val="28"/>
        </w:rPr>
        <w:br/>
      </w:r>
      <w:r w:rsidRPr="00DA7D73">
        <w:rPr>
          <w:rFonts w:ascii="標楷體" w:hAnsi="標楷體" w:hint="eastAsia"/>
          <w:color w:val="000000" w:themeColor="text1"/>
          <w:sz w:val="28"/>
          <w:szCs w:val="28"/>
        </w:rPr>
        <w:t xml:space="preserve">　　茲兵役法第四十四條之一，業奉總統於一百零六年六月十四日以華總一義字第ㄧ○六○○○七二四八ㄧ號令</w:t>
      </w:r>
      <w:r w:rsidR="009C0AC4" w:rsidRPr="00DA7D73">
        <w:rPr>
          <w:rFonts w:ascii="標楷體" w:hAnsi="標楷體" w:hint="eastAsia"/>
          <w:color w:val="000000" w:themeColor="text1"/>
          <w:sz w:val="28"/>
          <w:szCs w:val="28"/>
        </w:rPr>
        <w:t>增訂</w:t>
      </w:r>
      <w:r w:rsidRPr="00DA7D73">
        <w:rPr>
          <w:rFonts w:ascii="標楷體" w:hAnsi="標楷體" w:hint="eastAsia"/>
          <w:color w:val="000000" w:themeColor="text1"/>
          <w:sz w:val="28"/>
          <w:szCs w:val="28"/>
        </w:rPr>
        <w:t>公布，增列現役軍人所享有之傷亡慰問金、津貼等權利；其發給之對象、類別、條件及程序等相關事項之法令，除其他法律另有規定外，由國防部、內政部分別擬訂，報行政院核定。茲為落實上開兵役法之規定意旨，</w:t>
      </w:r>
      <w:r w:rsidR="009C0AC4" w:rsidRPr="00DA7D73">
        <w:rPr>
          <w:rFonts w:ascii="標楷體" w:hAnsi="標楷體" w:hint="eastAsia"/>
          <w:color w:val="000000" w:themeColor="text1"/>
          <w:sz w:val="28"/>
          <w:szCs w:val="28"/>
        </w:rPr>
        <w:t>爰</w:t>
      </w:r>
      <w:r w:rsidRPr="00DA7D73">
        <w:rPr>
          <w:rFonts w:ascii="標楷體" w:hAnsi="標楷體" w:hint="eastAsia"/>
          <w:color w:val="000000" w:themeColor="text1"/>
          <w:sz w:val="28"/>
          <w:szCs w:val="28"/>
        </w:rPr>
        <w:t>擬具「義務役軍人傷亡慰問金及安養津貼發給辦法」草案，共計十一條，其要點如下：</w:t>
      </w:r>
    </w:p>
    <w:p w:rsidR="00FC2CD8" w:rsidRPr="00DA7D73" w:rsidRDefault="00FC2CD8" w:rsidP="00FC2CD8">
      <w:pPr>
        <w:pStyle w:val="-1"/>
        <w:spacing w:line="400" w:lineRule="exact"/>
        <w:rPr>
          <w:rFonts w:ascii="標楷體" w:hAnsi="標楷體"/>
          <w:color w:val="000000" w:themeColor="text1"/>
          <w:sz w:val="28"/>
          <w:szCs w:val="28"/>
        </w:rPr>
      </w:pPr>
      <w:r w:rsidRPr="00DA7D73">
        <w:rPr>
          <w:rFonts w:ascii="標楷體" w:hAnsi="標楷體" w:hint="eastAsia"/>
          <w:color w:val="000000" w:themeColor="text1"/>
          <w:sz w:val="28"/>
          <w:szCs w:val="28"/>
        </w:rPr>
        <w:t>一、慰問金及安養津貼之發給種類</w:t>
      </w:r>
      <w:r w:rsidRPr="00DA7D73">
        <w:rPr>
          <w:rFonts w:ascii="標楷體" w:hAnsi="標楷體" w:hint="eastAsia"/>
          <w:bCs/>
          <w:color w:val="000000" w:themeColor="text1"/>
          <w:sz w:val="28"/>
          <w:szCs w:val="28"/>
        </w:rPr>
        <w:t>。</w:t>
      </w:r>
      <w:r w:rsidRPr="00DA7D73">
        <w:rPr>
          <w:rFonts w:ascii="標楷體" w:hAnsi="標楷體" w:hint="eastAsia"/>
          <w:color w:val="000000" w:themeColor="text1"/>
          <w:sz w:val="28"/>
          <w:szCs w:val="28"/>
        </w:rPr>
        <w:t>（草案第三條）</w:t>
      </w:r>
    </w:p>
    <w:p w:rsidR="00FC2CD8" w:rsidRPr="00DA7D73" w:rsidRDefault="00302AA2" w:rsidP="00FC2CD8">
      <w:pPr>
        <w:pStyle w:val="-1"/>
        <w:spacing w:line="400" w:lineRule="exact"/>
        <w:rPr>
          <w:rFonts w:ascii="標楷體" w:hAnsi="標楷體"/>
          <w:color w:val="000000" w:themeColor="text1"/>
          <w:sz w:val="28"/>
          <w:szCs w:val="28"/>
        </w:rPr>
      </w:pPr>
      <w:r>
        <w:rPr>
          <w:rFonts w:ascii="標楷體" w:hAnsi="標楷體" w:hint="eastAsia"/>
          <w:color w:val="000000" w:themeColor="text1"/>
          <w:sz w:val="28"/>
          <w:szCs w:val="28"/>
        </w:rPr>
        <w:t>二</w:t>
      </w:r>
      <w:r w:rsidR="00FC2CD8" w:rsidRPr="00DA7D73">
        <w:rPr>
          <w:rFonts w:ascii="標楷體" w:hAnsi="標楷體" w:hint="eastAsia"/>
          <w:color w:val="000000" w:themeColor="text1"/>
          <w:sz w:val="28"/>
          <w:szCs w:val="28"/>
        </w:rPr>
        <w:t>、慰問金及安養津貼發給金額</w:t>
      </w:r>
      <w:r w:rsidR="00FC2CD8" w:rsidRPr="00DA7D73">
        <w:rPr>
          <w:rFonts w:ascii="標楷體" w:hAnsi="標楷體" w:hint="eastAsia"/>
          <w:bCs/>
          <w:color w:val="000000" w:themeColor="text1"/>
          <w:sz w:val="28"/>
          <w:szCs w:val="28"/>
        </w:rPr>
        <w:t>。</w:t>
      </w:r>
      <w:r w:rsidR="00FC2CD8" w:rsidRPr="00DA7D73">
        <w:rPr>
          <w:rFonts w:ascii="標楷體" w:hAnsi="標楷體" w:hint="eastAsia"/>
          <w:color w:val="000000" w:themeColor="text1"/>
          <w:sz w:val="28"/>
          <w:szCs w:val="28"/>
        </w:rPr>
        <w:t>（草案第四條）</w:t>
      </w:r>
    </w:p>
    <w:p w:rsidR="00FC2CD8" w:rsidRPr="00DA7D73" w:rsidRDefault="00302AA2" w:rsidP="00FC2CD8">
      <w:pPr>
        <w:pStyle w:val="-1"/>
        <w:spacing w:line="400" w:lineRule="exact"/>
        <w:ind w:left="560" w:hangingChars="200" w:hanging="560"/>
        <w:rPr>
          <w:rFonts w:ascii="標楷體" w:hAnsi="標楷體"/>
          <w:color w:val="000000" w:themeColor="text1"/>
          <w:sz w:val="28"/>
          <w:szCs w:val="28"/>
        </w:rPr>
      </w:pPr>
      <w:r>
        <w:rPr>
          <w:rFonts w:ascii="標楷體" w:hAnsi="標楷體" w:hint="eastAsia"/>
          <w:bCs/>
          <w:color w:val="000000" w:themeColor="text1"/>
          <w:sz w:val="28"/>
          <w:szCs w:val="28"/>
        </w:rPr>
        <w:t>三</w:t>
      </w:r>
      <w:r w:rsidR="00FC2CD8" w:rsidRPr="00DA7D73">
        <w:rPr>
          <w:rFonts w:ascii="標楷體" w:hAnsi="標楷體" w:hint="eastAsia"/>
          <w:bCs/>
          <w:color w:val="000000" w:themeColor="text1"/>
          <w:sz w:val="28"/>
          <w:szCs w:val="28"/>
        </w:rPr>
        <w:t>、死亡慰</w:t>
      </w:r>
      <w:r w:rsidR="00FC2CD8" w:rsidRPr="00DA7D73">
        <w:rPr>
          <w:rFonts w:ascii="標楷體" w:hAnsi="標楷體" w:hint="eastAsia"/>
          <w:color w:val="000000" w:themeColor="text1"/>
          <w:sz w:val="28"/>
          <w:szCs w:val="28"/>
        </w:rPr>
        <w:t>問金之遺族領受順序、數人領受方式及領受權利之喪失，並規定傷殘慰問金及安養津貼領受人，以資明確。（草案第五條）</w:t>
      </w:r>
    </w:p>
    <w:p w:rsidR="00FC2CD8" w:rsidRPr="00DA7D73" w:rsidRDefault="00302AA2" w:rsidP="00FC2CD8">
      <w:pPr>
        <w:pStyle w:val="-1"/>
        <w:spacing w:line="400" w:lineRule="exact"/>
        <w:ind w:leftChars="1" w:left="568" w:hangingChars="202" w:hanging="566"/>
        <w:rPr>
          <w:rFonts w:ascii="標楷體" w:hAnsi="標楷體"/>
          <w:color w:val="000000" w:themeColor="text1"/>
          <w:sz w:val="28"/>
          <w:szCs w:val="28"/>
        </w:rPr>
      </w:pPr>
      <w:r>
        <w:rPr>
          <w:rFonts w:ascii="標楷體" w:hAnsi="標楷體" w:hint="eastAsia"/>
          <w:bCs/>
          <w:color w:val="000000" w:themeColor="text1"/>
          <w:sz w:val="28"/>
          <w:szCs w:val="28"/>
        </w:rPr>
        <w:t>四</w:t>
      </w:r>
      <w:r w:rsidR="00FC2CD8" w:rsidRPr="00DA7D73">
        <w:rPr>
          <w:rFonts w:ascii="標楷體" w:hAnsi="標楷體" w:hint="eastAsia"/>
          <w:bCs/>
          <w:color w:val="000000" w:themeColor="text1"/>
          <w:sz w:val="28"/>
          <w:szCs w:val="28"/>
        </w:rPr>
        <w:t>、慰問金及安養津貼發給作業程序及核定權責。</w:t>
      </w:r>
      <w:r w:rsidR="00FC2CD8" w:rsidRPr="00DA7D73">
        <w:rPr>
          <w:rFonts w:ascii="標楷體" w:hAnsi="標楷體" w:hint="eastAsia"/>
          <w:color w:val="000000" w:themeColor="text1"/>
          <w:sz w:val="28"/>
          <w:szCs w:val="28"/>
        </w:rPr>
        <w:t>（草案第六條）</w:t>
      </w:r>
    </w:p>
    <w:p w:rsidR="00FC2CD8" w:rsidRPr="00DA7D73" w:rsidRDefault="00302AA2" w:rsidP="00FC2CD8">
      <w:pPr>
        <w:pStyle w:val="-1"/>
        <w:spacing w:line="400" w:lineRule="exact"/>
        <w:ind w:left="560" w:hangingChars="200" w:hanging="560"/>
        <w:rPr>
          <w:rFonts w:ascii="標楷體" w:hAnsi="標楷體"/>
          <w:color w:val="000000" w:themeColor="text1"/>
          <w:sz w:val="28"/>
          <w:szCs w:val="28"/>
          <w:lang w:val="x-none"/>
        </w:rPr>
      </w:pPr>
      <w:r>
        <w:rPr>
          <w:rFonts w:ascii="標楷體" w:hAnsi="標楷體" w:hint="eastAsia"/>
          <w:bCs/>
          <w:color w:val="000000" w:themeColor="text1"/>
          <w:sz w:val="28"/>
          <w:szCs w:val="28"/>
        </w:rPr>
        <w:t>五</w:t>
      </w:r>
      <w:r w:rsidR="00FC2CD8" w:rsidRPr="00DA7D73">
        <w:rPr>
          <w:rFonts w:ascii="標楷體" w:hAnsi="標楷體" w:hint="eastAsia"/>
          <w:bCs/>
          <w:color w:val="000000" w:themeColor="text1"/>
          <w:sz w:val="28"/>
          <w:szCs w:val="28"/>
          <w:lang w:val="x-none"/>
        </w:rPr>
        <w:t>、</w:t>
      </w:r>
      <w:r w:rsidR="00FC2CD8" w:rsidRPr="00DA7D73">
        <w:rPr>
          <w:rFonts w:ascii="標楷體" w:hAnsi="標楷體" w:hint="eastAsia"/>
          <w:color w:val="000000" w:themeColor="text1"/>
          <w:sz w:val="28"/>
          <w:szCs w:val="28"/>
          <w:lang w:val="x-none"/>
        </w:rPr>
        <w:t>慰問金及安養津貼</w:t>
      </w:r>
      <w:r w:rsidR="00FC2CD8" w:rsidRPr="00DA7D73">
        <w:rPr>
          <w:rFonts w:ascii="標楷體" w:hAnsi="標楷體" w:hint="eastAsia"/>
          <w:bCs/>
          <w:color w:val="000000" w:themeColor="text1"/>
          <w:sz w:val="28"/>
          <w:szCs w:val="28"/>
          <w:lang w:val="x-none"/>
        </w:rPr>
        <w:t>發給</w:t>
      </w:r>
      <w:r w:rsidR="00FC2CD8" w:rsidRPr="00DA7D73">
        <w:rPr>
          <w:rFonts w:ascii="標楷體" w:hAnsi="標楷體" w:hint="eastAsia"/>
          <w:color w:val="000000" w:themeColor="text1"/>
          <w:sz w:val="28"/>
          <w:szCs w:val="28"/>
          <w:lang w:val="x-none"/>
        </w:rPr>
        <w:t>後，其殘等或傷殘狀況變更、死亡者，依變更後之傷殘狀況基準發給。（草案第七條）</w:t>
      </w:r>
    </w:p>
    <w:p w:rsidR="00FC2CD8" w:rsidRPr="00DA7D73" w:rsidRDefault="00302AA2" w:rsidP="00FC2CD8">
      <w:pPr>
        <w:pStyle w:val="-1"/>
        <w:spacing w:line="400" w:lineRule="exact"/>
        <w:ind w:left="560" w:hangingChars="200" w:hanging="560"/>
        <w:rPr>
          <w:rFonts w:ascii="標楷體" w:hAnsi="標楷體"/>
          <w:color w:val="000000" w:themeColor="text1"/>
          <w:sz w:val="28"/>
          <w:szCs w:val="28"/>
          <w:lang w:val="x-none"/>
        </w:rPr>
      </w:pPr>
      <w:r>
        <w:rPr>
          <w:rFonts w:ascii="標楷體" w:hAnsi="標楷體" w:hint="eastAsia"/>
          <w:color w:val="000000" w:themeColor="text1"/>
          <w:sz w:val="28"/>
          <w:szCs w:val="28"/>
          <w:lang w:val="x-none"/>
        </w:rPr>
        <w:t>六</w:t>
      </w:r>
      <w:r w:rsidR="00FC2CD8" w:rsidRPr="00DA7D73">
        <w:rPr>
          <w:rFonts w:ascii="標楷體" w:hAnsi="標楷體" w:hint="eastAsia"/>
          <w:color w:val="000000" w:themeColor="text1"/>
          <w:sz w:val="28"/>
          <w:szCs w:val="28"/>
          <w:lang w:val="x-none"/>
        </w:rPr>
        <w:t>、</w:t>
      </w:r>
      <w:r w:rsidR="00FC2CD8" w:rsidRPr="00DA7D73">
        <w:rPr>
          <w:rFonts w:ascii="標楷體" w:hAnsi="標楷體" w:hint="eastAsia"/>
          <w:bCs/>
          <w:color w:val="000000" w:themeColor="text1"/>
          <w:sz w:val="28"/>
          <w:szCs w:val="28"/>
          <w:lang w:val="x-none"/>
        </w:rPr>
        <w:t>慰問金及安養津貼不予發給之原因。</w:t>
      </w:r>
      <w:r w:rsidR="00FC2CD8" w:rsidRPr="00DA7D73">
        <w:rPr>
          <w:rFonts w:ascii="標楷體" w:hAnsi="標楷體" w:hint="eastAsia"/>
          <w:color w:val="000000" w:themeColor="text1"/>
          <w:sz w:val="28"/>
          <w:szCs w:val="28"/>
          <w:lang w:val="x-none"/>
        </w:rPr>
        <w:t>（草案第八條）</w:t>
      </w:r>
    </w:p>
    <w:p w:rsidR="004E23F5" w:rsidRDefault="004E23F5" w:rsidP="00430755">
      <w:pPr>
        <w:pStyle w:val="-1"/>
        <w:spacing w:line="400" w:lineRule="exact"/>
        <w:ind w:left="560" w:hangingChars="200" w:hanging="560"/>
        <w:rPr>
          <w:rFonts w:ascii="標楷體" w:hAnsi="標楷體"/>
          <w:color w:val="000000" w:themeColor="text1"/>
          <w:sz w:val="28"/>
          <w:szCs w:val="28"/>
          <w:lang w:val="x-none"/>
        </w:rPr>
      </w:pPr>
    </w:p>
    <w:p w:rsidR="00302AA2" w:rsidRDefault="00302AA2" w:rsidP="00430755">
      <w:pPr>
        <w:pStyle w:val="-1"/>
        <w:spacing w:line="400" w:lineRule="exact"/>
        <w:ind w:left="560" w:hangingChars="200" w:hanging="560"/>
        <w:rPr>
          <w:rFonts w:ascii="標楷體" w:hAnsi="標楷體"/>
          <w:color w:val="000000" w:themeColor="text1"/>
          <w:sz w:val="28"/>
          <w:szCs w:val="28"/>
          <w:lang w:val="x-none"/>
        </w:rPr>
      </w:pPr>
    </w:p>
    <w:p w:rsidR="00302AA2" w:rsidRDefault="00302AA2" w:rsidP="00430755">
      <w:pPr>
        <w:pStyle w:val="-1"/>
        <w:spacing w:line="400" w:lineRule="exact"/>
        <w:ind w:left="560" w:hangingChars="200" w:hanging="560"/>
        <w:rPr>
          <w:rFonts w:ascii="標楷體" w:hAnsi="標楷體"/>
          <w:color w:val="000000" w:themeColor="text1"/>
          <w:sz w:val="28"/>
          <w:szCs w:val="28"/>
          <w:lang w:val="x-none"/>
        </w:rPr>
      </w:pPr>
    </w:p>
    <w:p w:rsidR="00302AA2" w:rsidRPr="00DA7D73" w:rsidRDefault="00302AA2" w:rsidP="00430755">
      <w:pPr>
        <w:pStyle w:val="-1"/>
        <w:spacing w:line="400" w:lineRule="exact"/>
        <w:ind w:left="560" w:hangingChars="200" w:hanging="560"/>
        <w:rPr>
          <w:rFonts w:ascii="標楷體" w:hAnsi="標楷體"/>
          <w:color w:val="000000" w:themeColor="text1"/>
          <w:sz w:val="28"/>
          <w:szCs w:val="28"/>
          <w:lang w:val="x-none"/>
        </w:rPr>
      </w:pPr>
    </w:p>
    <w:p w:rsidR="004E23F5" w:rsidRPr="00DA7D73" w:rsidRDefault="004E23F5" w:rsidP="00430755">
      <w:pPr>
        <w:pStyle w:val="-1"/>
        <w:spacing w:line="400" w:lineRule="exact"/>
        <w:ind w:left="560" w:hangingChars="200" w:hanging="560"/>
        <w:rPr>
          <w:rFonts w:ascii="標楷體" w:hAnsi="標楷體"/>
          <w:color w:val="000000" w:themeColor="text1"/>
          <w:sz w:val="28"/>
          <w:szCs w:val="28"/>
          <w:lang w:val="x-none"/>
        </w:rPr>
      </w:pPr>
    </w:p>
    <w:p w:rsidR="0069227C" w:rsidRDefault="0069227C" w:rsidP="0069227C">
      <w:pPr>
        <w:pStyle w:val="-1"/>
        <w:spacing w:line="500" w:lineRule="exact"/>
        <w:rPr>
          <w:rFonts w:ascii="標楷體" w:hAnsi="標楷體"/>
          <w:color w:val="000000" w:themeColor="text1"/>
          <w:sz w:val="28"/>
          <w:szCs w:val="28"/>
          <w:lang w:val="x-none"/>
        </w:rPr>
      </w:pPr>
    </w:p>
    <w:p w:rsidR="0075655D" w:rsidRPr="00DA7D73" w:rsidRDefault="00475F63" w:rsidP="0069227C">
      <w:pPr>
        <w:pStyle w:val="-1"/>
        <w:spacing w:line="500" w:lineRule="exact"/>
        <w:rPr>
          <w:rFonts w:ascii="標楷體" w:hAnsi="標楷體"/>
          <w:b/>
          <w:color w:val="000000" w:themeColor="text1"/>
          <w:szCs w:val="40"/>
        </w:rPr>
      </w:pPr>
      <w:r w:rsidRPr="00DA7D73">
        <w:rPr>
          <w:rFonts w:ascii="標楷體" w:hAnsi="標楷體" w:hint="eastAsia"/>
          <w:b/>
          <w:color w:val="000000" w:themeColor="text1"/>
          <w:szCs w:val="40"/>
        </w:rPr>
        <w:lastRenderedPageBreak/>
        <w:t>義務役</w:t>
      </w:r>
      <w:r w:rsidR="00BA6202" w:rsidRPr="00DA7D73">
        <w:rPr>
          <w:rFonts w:ascii="標楷體" w:hAnsi="標楷體" w:hint="eastAsia"/>
          <w:b/>
          <w:color w:val="000000" w:themeColor="text1"/>
          <w:szCs w:val="40"/>
        </w:rPr>
        <w:t>軍人傷亡慰問</w:t>
      </w:r>
      <w:r w:rsidR="00AE4FE1" w:rsidRPr="00DA7D73">
        <w:rPr>
          <w:rFonts w:ascii="標楷體" w:hAnsi="標楷體" w:hint="eastAsia"/>
          <w:b/>
          <w:color w:val="000000" w:themeColor="text1"/>
          <w:szCs w:val="40"/>
        </w:rPr>
        <w:t>金</w:t>
      </w:r>
      <w:r w:rsidR="00B65C0A" w:rsidRPr="00DA7D73">
        <w:rPr>
          <w:rFonts w:ascii="標楷體" w:hAnsi="標楷體" w:hint="eastAsia"/>
          <w:b/>
          <w:color w:val="000000" w:themeColor="text1"/>
          <w:szCs w:val="40"/>
        </w:rPr>
        <w:t>及安養津貼</w:t>
      </w:r>
      <w:r w:rsidR="00AE4FE1" w:rsidRPr="00DA7D73">
        <w:rPr>
          <w:rFonts w:ascii="標楷體" w:hAnsi="標楷體" w:hint="eastAsia"/>
          <w:b/>
          <w:color w:val="000000" w:themeColor="text1"/>
          <w:szCs w:val="40"/>
        </w:rPr>
        <w:t>發給</w:t>
      </w:r>
      <w:r w:rsidR="00BA6202" w:rsidRPr="00DA7D73">
        <w:rPr>
          <w:rFonts w:ascii="標楷體" w:hAnsi="標楷體" w:hint="eastAsia"/>
          <w:b/>
          <w:color w:val="000000" w:themeColor="text1"/>
          <w:szCs w:val="40"/>
        </w:rPr>
        <w:t>辦法草案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3969"/>
      </w:tblGrid>
      <w:tr w:rsidR="00DA7D73" w:rsidRPr="00DA7D73" w:rsidTr="008E13C8">
        <w:tc>
          <w:tcPr>
            <w:tcW w:w="4503" w:type="dxa"/>
            <w:shd w:val="clear" w:color="auto" w:fill="auto"/>
          </w:tcPr>
          <w:p w:rsidR="0075655D" w:rsidRPr="00DA7D73" w:rsidRDefault="0075655D" w:rsidP="00115490">
            <w:pPr>
              <w:pStyle w:val="-1"/>
              <w:spacing w:after="0" w:line="240" w:lineRule="auto"/>
              <w:ind w:firstLineChars="450" w:firstLine="1080"/>
              <w:jc w:val="both"/>
              <w:rPr>
                <w:rFonts w:ascii="標楷體" w:hAnsi="標楷體"/>
                <w:color w:val="000000" w:themeColor="text1"/>
                <w:sz w:val="24"/>
              </w:rPr>
            </w:pPr>
            <w:r w:rsidRPr="00DA7D73">
              <w:rPr>
                <w:rFonts w:ascii="標楷體" w:hAnsi="標楷體" w:hint="eastAsia"/>
                <w:color w:val="000000" w:themeColor="text1"/>
                <w:sz w:val="24"/>
              </w:rPr>
              <w:t>條　　　　文</w:t>
            </w:r>
          </w:p>
        </w:tc>
        <w:tc>
          <w:tcPr>
            <w:tcW w:w="3969" w:type="dxa"/>
            <w:shd w:val="clear" w:color="auto" w:fill="auto"/>
          </w:tcPr>
          <w:p w:rsidR="0075655D" w:rsidRPr="00DA7D73" w:rsidRDefault="0075655D" w:rsidP="00115490">
            <w:pPr>
              <w:pStyle w:val="-1"/>
              <w:spacing w:after="0" w:line="240" w:lineRule="auto"/>
              <w:ind w:firstLineChars="400" w:firstLine="960"/>
              <w:jc w:val="both"/>
              <w:rPr>
                <w:rFonts w:ascii="標楷體" w:hAnsi="標楷體"/>
                <w:color w:val="000000" w:themeColor="text1"/>
                <w:sz w:val="24"/>
              </w:rPr>
            </w:pPr>
            <w:r w:rsidRPr="00DA7D73">
              <w:rPr>
                <w:rFonts w:ascii="標楷體" w:hAnsi="標楷體" w:hint="eastAsia"/>
                <w:color w:val="000000" w:themeColor="text1"/>
                <w:sz w:val="24"/>
              </w:rPr>
              <w:t>說　　　　明</w:t>
            </w:r>
          </w:p>
        </w:tc>
      </w:tr>
      <w:tr w:rsidR="00DA7D73" w:rsidRPr="00DA7D73" w:rsidTr="008E13C8">
        <w:tc>
          <w:tcPr>
            <w:tcW w:w="4503" w:type="dxa"/>
            <w:shd w:val="clear" w:color="auto" w:fill="auto"/>
          </w:tcPr>
          <w:p w:rsidR="00B07CDE" w:rsidRPr="00DA7D73" w:rsidRDefault="00B07CDE" w:rsidP="009E3F0F">
            <w:pPr>
              <w:pStyle w:val="-1"/>
              <w:spacing w:after="0" w:line="240" w:lineRule="auto"/>
              <w:ind w:left="240" w:hangingChars="100" w:hanging="240"/>
              <w:jc w:val="both"/>
              <w:rPr>
                <w:rFonts w:ascii="標楷體" w:hAnsi="標楷體"/>
                <w:color w:val="000000" w:themeColor="text1"/>
                <w:sz w:val="24"/>
              </w:rPr>
            </w:pPr>
            <w:r w:rsidRPr="00DA7D73">
              <w:rPr>
                <w:rFonts w:ascii="標楷體" w:hAnsi="標楷體" w:hint="eastAsia"/>
                <w:color w:val="000000" w:themeColor="text1"/>
                <w:sz w:val="24"/>
              </w:rPr>
              <w:t>第一條　本辦法依兵役法</w:t>
            </w:r>
            <w:r w:rsidR="0016064B" w:rsidRPr="00DA7D73">
              <w:rPr>
                <w:rFonts w:ascii="標楷體" w:hAnsi="標楷體" w:hint="eastAsia"/>
                <w:color w:val="000000" w:themeColor="text1"/>
                <w:sz w:val="24"/>
              </w:rPr>
              <w:t>第四十四</w:t>
            </w:r>
            <w:r w:rsidR="006F5535" w:rsidRPr="00DA7D73">
              <w:rPr>
                <w:rFonts w:ascii="標楷體" w:hAnsi="標楷體" w:hint="eastAsia"/>
                <w:color w:val="000000" w:themeColor="text1"/>
                <w:sz w:val="24"/>
              </w:rPr>
              <w:t>條</w:t>
            </w:r>
            <w:r w:rsidRPr="00DA7D73">
              <w:rPr>
                <w:rFonts w:ascii="標楷體" w:hAnsi="標楷體" w:hint="eastAsia"/>
                <w:color w:val="000000" w:themeColor="text1"/>
                <w:sz w:val="24"/>
              </w:rPr>
              <w:t>之一</w:t>
            </w:r>
            <w:r w:rsidR="002F2B67" w:rsidRPr="00DA7D73">
              <w:rPr>
                <w:rFonts w:ascii="標楷體" w:hAnsi="標楷體" w:hint="eastAsia"/>
                <w:color w:val="000000" w:themeColor="text1"/>
                <w:sz w:val="24"/>
              </w:rPr>
              <w:t>第一項</w:t>
            </w:r>
            <w:r w:rsidRPr="00DA7D73">
              <w:rPr>
                <w:rFonts w:ascii="標楷體" w:hAnsi="標楷體" w:hint="eastAsia"/>
                <w:color w:val="000000" w:themeColor="text1"/>
                <w:sz w:val="24"/>
              </w:rPr>
              <w:t>規定訂定之。</w:t>
            </w:r>
          </w:p>
        </w:tc>
        <w:tc>
          <w:tcPr>
            <w:tcW w:w="3969" w:type="dxa"/>
            <w:shd w:val="clear" w:color="auto" w:fill="auto"/>
          </w:tcPr>
          <w:p w:rsidR="0009139D" w:rsidRPr="00DA7D73" w:rsidRDefault="00B07CDE" w:rsidP="0009139D">
            <w:pPr>
              <w:pStyle w:val="-1"/>
              <w:numPr>
                <w:ilvl w:val="0"/>
                <w:numId w:val="8"/>
              </w:numPr>
              <w:spacing w:line="240" w:lineRule="auto"/>
              <w:rPr>
                <w:rFonts w:ascii="標楷體" w:hAnsi="標楷體"/>
                <w:color w:val="000000" w:themeColor="text1"/>
                <w:sz w:val="24"/>
              </w:rPr>
            </w:pPr>
            <w:r w:rsidRPr="00DA7D73">
              <w:rPr>
                <w:rFonts w:ascii="標楷體" w:hAnsi="標楷體" w:hint="eastAsia"/>
                <w:color w:val="000000" w:themeColor="text1"/>
                <w:sz w:val="24"/>
              </w:rPr>
              <w:t>本辦法訂定</w:t>
            </w:r>
            <w:r w:rsidR="002F2B67" w:rsidRPr="00DA7D73">
              <w:rPr>
                <w:rFonts w:ascii="標楷體" w:hAnsi="標楷體" w:hint="eastAsia"/>
                <w:color w:val="000000" w:themeColor="text1"/>
                <w:sz w:val="24"/>
              </w:rPr>
              <w:t>之</w:t>
            </w:r>
            <w:r w:rsidRPr="00DA7D73">
              <w:rPr>
                <w:rFonts w:ascii="標楷體" w:hAnsi="標楷體" w:hint="eastAsia"/>
                <w:color w:val="000000" w:themeColor="text1"/>
                <w:sz w:val="24"/>
              </w:rPr>
              <w:t>依據。</w:t>
            </w:r>
          </w:p>
          <w:p w:rsidR="0016064B" w:rsidRPr="00DA7D73" w:rsidRDefault="00FB0AB4" w:rsidP="0069227C">
            <w:pPr>
              <w:pStyle w:val="-1"/>
              <w:numPr>
                <w:ilvl w:val="0"/>
                <w:numId w:val="8"/>
              </w:numPr>
              <w:rPr>
                <w:rFonts w:ascii="標楷體" w:hAnsi="標楷體"/>
                <w:color w:val="000000" w:themeColor="text1"/>
                <w:sz w:val="24"/>
              </w:rPr>
            </w:pPr>
            <w:r w:rsidRPr="00DA7D73">
              <w:rPr>
                <w:rFonts w:ascii="標楷體" w:hAnsi="標楷體" w:hint="eastAsia"/>
                <w:color w:val="000000" w:themeColor="text1"/>
                <w:sz w:val="24"/>
              </w:rPr>
              <w:t>按兵役法第四十四條之一第一項規定</w:t>
            </w:r>
            <w:r w:rsidR="0069227C">
              <w:rPr>
                <w:rFonts w:ascii="標楷體" w:hAnsi="標楷體" w:hint="eastAsia"/>
                <w:color w:val="000000" w:themeColor="text1"/>
                <w:sz w:val="24"/>
              </w:rPr>
              <w:t>:「</w:t>
            </w:r>
            <w:r w:rsidRPr="00DA7D73">
              <w:rPr>
                <w:rFonts w:ascii="標楷體" w:hAnsi="標楷體" w:hint="eastAsia"/>
                <w:color w:val="000000" w:themeColor="text1"/>
                <w:sz w:val="24"/>
              </w:rPr>
              <w:t>現役軍人依前條第一項第七款所享有之傷亡慰問金等權利；其發給之對象、類別、條件及程序等相關事項之法令，除其他法律另有規定外，由國防部、內政部分別擬訂，報行政院核定。</w:t>
            </w:r>
            <w:r w:rsidR="0069227C">
              <w:rPr>
                <w:rFonts w:ascii="標楷體" w:hAnsi="標楷體" w:hint="eastAsia"/>
                <w:color w:val="000000" w:themeColor="text1"/>
                <w:sz w:val="24"/>
              </w:rPr>
              <w:t>」</w:t>
            </w:r>
            <w:r w:rsidR="00D840A9" w:rsidRPr="00DA7D73">
              <w:rPr>
                <w:rFonts w:ascii="標楷體" w:hAnsi="標楷體" w:hint="eastAsia"/>
                <w:color w:val="000000" w:themeColor="text1"/>
                <w:sz w:val="24"/>
              </w:rPr>
              <w:t>爰有關為國服兵役之義務役軍人，於服役期間遭遇死亡或傷殘者，對於</w:t>
            </w:r>
            <w:r w:rsidR="00060CC8" w:rsidRPr="00DA7D73">
              <w:rPr>
                <w:rFonts w:ascii="標楷體" w:hAnsi="標楷體" w:hint="eastAsia"/>
                <w:color w:val="000000" w:themeColor="text1"/>
                <w:sz w:val="24"/>
              </w:rPr>
              <w:t>死亡義務役軍人之</w:t>
            </w:r>
            <w:r w:rsidR="00D840A9" w:rsidRPr="00DA7D73">
              <w:rPr>
                <w:rFonts w:ascii="標楷體" w:hAnsi="標楷體" w:hint="eastAsia"/>
                <w:color w:val="000000" w:themeColor="text1"/>
                <w:sz w:val="24"/>
              </w:rPr>
              <w:t>遺屬或傷殘</w:t>
            </w:r>
            <w:r w:rsidR="00060CC8" w:rsidRPr="00DA7D73">
              <w:rPr>
                <w:rFonts w:ascii="標楷體" w:hAnsi="標楷體" w:hint="eastAsia"/>
                <w:color w:val="000000" w:themeColor="text1"/>
                <w:sz w:val="24"/>
              </w:rPr>
              <w:t>義務役</w:t>
            </w:r>
            <w:r w:rsidR="00D840A9" w:rsidRPr="00DA7D73">
              <w:rPr>
                <w:rFonts w:ascii="標楷體" w:hAnsi="標楷體" w:hint="eastAsia"/>
                <w:color w:val="000000" w:themeColor="text1"/>
                <w:sz w:val="24"/>
              </w:rPr>
              <w:t>軍人本人予以適時</w:t>
            </w:r>
            <w:r w:rsidR="0069227C">
              <w:rPr>
                <w:rFonts w:ascii="標楷體" w:hAnsi="標楷體" w:hint="eastAsia"/>
                <w:color w:val="000000" w:themeColor="text1"/>
                <w:sz w:val="24"/>
              </w:rPr>
              <w:t>之</w:t>
            </w:r>
            <w:r w:rsidR="00D840A9" w:rsidRPr="00DA7D73">
              <w:rPr>
                <w:rFonts w:ascii="標楷體" w:hAnsi="標楷體" w:hint="eastAsia"/>
                <w:color w:val="000000" w:themeColor="text1"/>
                <w:sz w:val="24"/>
              </w:rPr>
              <w:t>慰問，</w:t>
            </w:r>
            <w:r w:rsidR="00060CC8" w:rsidRPr="00DA7D73">
              <w:rPr>
                <w:rFonts w:ascii="標楷體" w:hAnsi="標楷體" w:hint="eastAsia"/>
                <w:color w:val="000000" w:themeColor="text1"/>
                <w:sz w:val="24"/>
              </w:rPr>
              <w:t>實</w:t>
            </w:r>
            <w:r w:rsidR="00D840A9" w:rsidRPr="00DA7D73">
              <w:rPr>
                <w:rFonts w:ascii="標楷體" w:hAnsi="標楷體" w:hint="eastAsia"/>
                <w:color w:val="000000" w:themeColor="text1"/>
                <w:sz w:val="24"/>
              </w:rPr>
              <w:t>屬必要</w:t>
            </w:r>
            <w:r w:rsidR="00060CC8" w:rsidRPr="00DA7D73">
              <w:rPr>
                <w:rFonts w:ascii="標楷體" w:hAnsi="標楷體" w:hint="eastAsia"/>
                <w:color w:val="000000" w:themeColor="text1"/>
                <w:sz w:val="24"/>
              </w:rPr>
              <w:t>；另對於</w:t>
            </w:r>
            <w:r w:rsidR="00EA3DBB" w:rsidRPr="00DA7D73">
              <w:rPr>
                <w:rFonts w:ascii="標楷體" w:hAnsi="標楷體" w:hint="eastAsia"/>
                <w:color w:val="000000" w:themeColor="text1"/>
                <w:sz w:val="24"/>
              </w:rPr>
              <w:t>作戰或因公</w:t>
            </w:r>
            <w:r w:rsidR="00060CC8" w:rsidRPr="00DA7D73">
              <w:rPr>
                <w:rFonts w:ascii="標楷體" w:hAnsi="標楷體" w:hint="eastAsia"/>
                <w:color w:val="000000" w:themeColor="text1"/>
                <w:sz w:val="24"/>
              </w:rPr>
              <w:t>傷殘義務役軍人因傷</w:t>
            </w:r>
            <w:r w:rsidR="00C02FBC" w:rsidRPr="00DA7D73">
              <w:rPr>
                <w:rFonts w:ascii="標楷體" w:hAnsi="標楷體" w:hint="eastAsia"/>
                <w:color w:val="000000" w:themeColor="text1"/>
                <w:sz w:val="24"/>
              </w:rPr>
              <w:t>病</w:t>
            </w:r>
            <w:r w:rsidR="0056317E" w:rsidRPr="00DA7D73">
              <w:rPr>
                <w:rFonts w:ascii="標楷體" w:hAnsi="標楷體" w:hint="eastAsia"/>
                <w:color w:val="000000" w:themeColor="text1"/>
                <w:sz w:val="24"/>
              </w:rPr>
              <w:t>退</w:t>
            </w:r>
            <w:r w:rsidR="00060CC8" w:rsidRPr="00DA7D73">
              <w:rPr>
                <w:rFonts w:ascii="標楷體" w:hAnsi="標楷體" w:hint="eastAsia"/>
                <w:color w:val="000000" w:themeColor="text1"/>
                <w:sz w:val="24"/>
              </w:rPr>
              <w:t>停役後之安養照護，合屬國家責任，本辦法</w:t>
            </w:r>
            <w:r w:rsidR="00C02FBC" w:rsidRPr="00DA7D73">
              <w:rPr>
                <w:rFonts w:ascii="標楷體" w:hAnsi="標楷體" w:hint="eastAsia"/>
                <w:color w:val="000000" w:themeColor="text1"/>
                <w:sz w:val="24"/>
              </w:rPr>
              <w:t>併同規定發給是項人員三節</w:t>
            </w:r>
            <w:r w:rsidR="00060CC8" w:rsidRPr="00DA7D73">
              <w:rPr>
                <w:rFonts w:ascii="標楷體" w:hAnsi="標楷體" w:hint="eastAsia"/>
                <w:color w:val="000000" w:themeColor="text1"/>
                <w:sz w:val="24"/>
              </w:rPr>
              <w:t>慰問金及安養津貼，</w:t>
            </w:r>
            <w:r w:rsidR="009E3F0F" w:rsidRPr="00DA7D73">
              <w:rPr>
                <w:rFonts w:ascii="標楷體" w:hAnsi="標楷體" w:hint="eastAsia"/>
                <w:color w:val="000000" w:themeColor="text1"/>
                <w:sz w:val="24"/>
              </w:rPr>
              <w:t>俾資周全。</w:t>
            </w:r>
          </w:p>
        </w:tc>
      </w:tr>
      <w:tr w:rsidR="00DA7D73" w:rsidRPr="00DA7D73" w:rsidTr="008E13C8">
        <w:tc>
          <w:tcPr>
            <w:tcW w:w="4503" w:type="dxa"/>
            <w:shd w:val="clear" w:color="auto" w:fill="auto"/>
          </w:tcPr>
          <w:p w:rsidR="00284EF8" w:rsidRPr="00DA7D73" w:rsidRDefault="00B07CDE" w:rsidP="00D771E2">
            <w:pPr>
              <w:pStyle w:val="-1"/>
              <w:spacing w:after="0" w:line="240" w:lineRule="auto"/>
              <w:ind w:left="240" w:hangingChars="100" w:hanging="240"/>
              <w:jc w:val="both"/>
              <w:rPr>
                <w:rFonts w:ascii="標楷體" w:hAnsi="標楷體"/>
                <w:color w:val="000000" w:themeColor="text1"/>
                <w:sz w:val="24"/>
              </w:rPr>
            </w:pPr>
            <w:r w:rsidRPr="00DA7D73">
              <w:rPr>
                <w:rFonts w:ascii="標楷體" w:hAnsi="標楷體" w:hint="eastAsia"/>
                <w:color w:val="000000" w:themeColor="text1"/>
                <w:sz w:val="24"/>
              </w:rPr>
              <w:t xml:space="preserve">第二條　</w:t>
            </w:r>
            <w:r w:rsidR="00284EF8" w:rsidRPr="00DA7D73">
              <w:rPr>
                <w:rFonts w:ascii="標楷體" w:hAnsi="標楷體" w:hint="eastAsia"/>
                <w:color w:val="000000" w:themeColor="text1"/>
                <w:sz w:val="24"/>
              </w:rPr>
              <w:t>本辦法所稱</w:t>
            </w:r>
            <w:r w:rsidR="00724C63" w:rsidRPr="00DA7D73">
              <w:rPr>
                <w:rFonts w:ascii="標楷體" w:hAnsi="標楷體" w:hint="eastAsia"/>
                <w:color w:val="000000" w:themeColor="text1"/>
                <w:sz w:val="24"/>
              </w:rPr>
              <w:t>義務</w:t>
            </w:r>
            <w:r w:rsidR="00284EF8" w:rsidRPr="00DA7D73">
              <w:rPr>
                <w:rFonts w:ascii="標楷體" w:hAnsi="標楷體" w:hint="eastAsia"/>
                <w:color w:val="000000" w:themeColor="text1"/>
                <w:sz w:val="24"/>
              </w:rPr>
              <w:t>役軍人，指</w:t>
            </w:r>
            <w:r w:rsidR="00724C63" w:rsidRPr="00DA7D73">
              <w:rPr>
                <w:rFonts w:ascii="標楷體" w:hAnsi="標楷體" w:hint="eastAsia"/>
                <w:color w:val="000000" w:themeColor="text1"/>
                <w:sz w:val="24"/>
              </w:rPr>
              <w:t>依法徵集之</w:t>
            </w:r>
            <w:r w:rsidR="00284EF8" w:rsidRPr="00DA7D73">
              <w:rPr>
                <w:rFonts w:ascii="標楷體" w:hAnsi="標楷體" w:hint="eastAsia"/>
                <w:color w:val="000000" w:themeColor="text1"/>
                <w:sz w:val="24"/>
              </w:rPr>
              <w:t>現役</w:t>
            </w:r>
            <w:r w:rsidR="00724C63" w:rsidRPr="00DA7D73">
              <w:rPr>
                <w:rFonts w:ascii="標楷體" w:hAnsi="標楷體" w:hint="eastAsia"/>
                <w:color w:val="000000" w:themeColor="text1"/>
                <w:sz w:val="24"/>
              </w:rPr>
              <w:t>常備</w:t>
            </w:r>
            <w:r w:rsidR="00284EF8" w:rsidRPr="00DA7D73">
              <w:rPr>
                <w:rFonts w:ascii="標楷體" w:hAnsi="標楷體" w:hint="eastAsia"/>
                <w:color w:val="000000" w:themeColor="text1"/>
                <w:sz w:val="24"/>
              </w:rPr>
              <w:t>軍官、士官、士兵</w:t>
            </w:r>
            <w:r w:rsidR="004F2972" w:rsidRPr="00DA7D73">
              <w:rPr>
                <w:rFonts w:ascii="標楷體" w:hAnsi="標楷體" w:hint="eastAsia"/>
                <w:color w:val="000000" w:themeColor="text1"/>
                <w:sz w:val="24"/>
              </w:rPr>
              <w:t>、</w:t>
            </w:r>
            <w:r w:rsidR="00724C63" w:rsidRPr="00DA7D73">
              <w:rPr>
                <w:rFonts w:ascii="標楷體" w:hAnsi="標楷體" w:hint="eastAsia"/>
                <w:color w:val="000000" w:themeColor="text1"/>
                <w:sz w:val="24"/>
              </w:rPr>
              <w:t>補充兵</w:t>
            </w:r>
            <w:r w:rsidR="004F2972" w:rsidRPr="00DA7D73">
              <w:rPr>
                <w:rFonts w:ascii="標楷體" w:hAnsi="標楷體" w:hint="eastAsia"/>
                <w:color w:val="000000" w:themeColor="text1"/>
                <w:sz w:val="24"/>
              </w:rPr>
              <w:t>及應召在營之後備軍人</w:t>
            </w:r>
            <w:r w:rsidR="00284EF8" w:rsidRPr="00DA7D73">
              <w:rPr>
                <w:rFonts w:ascii="標楷體" w:hAnsi="標楷體" w:hint="eastAsia"/>
                <w:color w:val="000000" w:themeColor="text1"/>
                <w:sz w:val="24"/>
              </w:rPr>
              <w:t>。</w:t>
            </w:r>
          </w:p>
          <w:p w:rsidR="0029746B" w:rsidRPr="00DA7D73" w:rsidRDefault="0069227C" w:rsidP="00D82EC3">
            <w:pPr>
              <w:pStyle w:val="-1"/>
              <w:spacing w:after="0" w:line="240" w:lineRule="auto"/>
              <w:ind w:leftChars="100" w:left="240" w:firstLineChars="195" w:firstLine="468"/>
              <w:jc w:val="both"/>
              <w:rPr>
                <w:rFonts w:ascii="標楷體" w:hAnsi="標楷體"/>
                <w:color w:val="000000" w:themeColor="text1"/>
                <w:sz w:val="24"/>
              </w:rPr>
            </w:pPr>
            <w:r>
              <w:rPr>
                <w:rFonts w:ascii="標楷體" w:hAnsi="標楷體" w:hint="eastAsia"/>
                <w:color w:val="000000" w:themeColor="text1"/>
                <w:sz w:val="24"/>
              </w:rPr>
              <w:t>本辦法所稱傷殘人員，</w:t>
            </w:r>
            <w:r w:rsidR="0029746B" w:rsidRPr="00DA7D73">
              <w:rPr>
                <w:rFonts w:ascii="標楷體" w:hAnsi="標楷體" w:hint="eastAsia"/>
                <w:color w:val="000000" w:themeColor="text1"/>
                <w:sz w:val="24"/>
              </w:rPr>
              <w:t>指經國軍退除役官兵輔導委員會</w:t>
            </w:r>
            <w:r w:rsidR="00E84B79" w:rsidRPr="00DA7D73">
              <w:rPr>
                <w:rFonts w:ascii="標楷體" w:hAnsi="標楷體" w:hint="eastAsia"/>
                <w:color w:val="000000" w:themeColor="text1"/>
                <w:sz w:val="24"/>
              </w:rPr>
              <w:t>所屬榮民服務處(以下簡稱榮服處)</w:t>
            </w:r>
            <w:r w:rsidR="0029746B" w:rsidRPr="00DA7D73">
              <w:rPr>
                <w:rFonts w:ascii="標楷體" w:hAnsi="標楷體" w:hint="eastAsia"/>
                <w:color w:val="000000" w:themeColor="text1"/>
                <w:sz w:val="24"/>
              </w:rPr>
              <w:t>核定</w:t>
            </w:r>
            <w:r w:rsidR="002F2B67" w:rsidRPr="00DA7D73">
              <w:rPr>
                <w:rFonts w:ascii="標楷體" w:hAnsi="標楷體" w:hint="eastAsia"/>
                <w:color w:val="000000" w:themeColor="text1"/>
                <w:sz w:val="24"/>
              </w:rPr>
              <w:t>安置</w:t>
            </w:r>
            <w:r w:rsidR="0029746B" w:rsidRPr="00DA7D73">
              <w:rPr>
                <w:rFonts w:ascii="標楷體" w:hAnsi="標楷體" w:hint="eastAsia"/>
                <w:color w:val="000000" w:themeColor="text1"/>
                <w:sz w:val="24"/>
              </w:rPr>
              <w:t>就養有案之</w:t>
            </w:r>
            <w:r w:rsidR="005D0713" w:rsidRPr="00DA7D73">
              <w:rPr>
                <w:rFonts w:ascii="標楷體" w:hAnsi="標楷體" w:hint="eastAsia"/>
                <w:color w:val="000000" w:themeColor="text1"/>
                <w:sz w:val="24"/>
              </w:rPr>
              <w:t>作戰或</w:t>
            </w:r>
            <w:r w:rsidR="0029746B" w:rsidRPr="00DA7D73">
              <w:rPr>
                <w:rFonts w:ascii="標楷體" w:hAnsi="標楷體" w:hint="eastAsia"/>
                <w:color w:val="000000" w:themeColor="text1"/>
                <w:sz w:val="24"/>
              </w:rPr>
              <w:t>因公傷殘之義務役軍</w:t>
            </w:r>
            <w:r w:rsidR="0056317E" w:rsidRPr="00DA7D73">
              <w:rPr>
                <w:rFonts w:ascii="標楷體" w:hAnsi="標楷體" w:hint="eastAsia"/>
                <w:color w:val="000000" w:themeColor="text1"/>
                <w:sz w:val="24"/>
              </w:rPr>
              <w:t>人</w:t>
            </w:r>
            <w:r w:rsidR="0029746B" w:rsidRPr="00DA7D73">
              <w:rPr>
                <w:rFonts w:ascii="標楷體" w:hAnsi="標楷體" w:hint="eastAsia"/>
                <w:color w:val="000000" w:themeColor="text1"/>
                <w:sz w:val="24"/>
              </w:rPr>
              <w:t>。</w:t>
            </w:r>
          </w:p>
        </w:tc>
        <w:tc>
          <w:tcPr>
            <w:tcW w:w="3969" w:type="dxa"/>
            <w:shd w:val="clear" w:color="auto" w:fill="auto"/>
          </w:tcPr>
          <w:p w:rsidR="00867EE2" w:rsidRPr="00DA7D73" w:rsidRDefault="004F2972" w:rsidP="00D771E2">
            <w:pPr>
              <w:pStyle w:val="-1"/>
              <w:spacing w:after="0" w:line="240" w:lineRule="auto"/>
              <w:jc w:val="both"/>
              <w:rPr>
                <w:rFonts w:ascii="標楷體" w:hAnsi="標楷體"/>
                <w:color w:val="000000" w:themeColor="text1"/>
                <w:sz w:val="24"/>
              </w:rPr>
            </w:pPr>
            <w:r w:rsidRPr="00DA7D73">
              <w:rPr>
                <w:rFonts w:ascii="標楷體" w:hAnsi="標楷體" w:hint="eastAsia"/>
                <w:bCs/>
                <w:color w:val="000000" w:themeColor="text1"/>
                <w:sz w:val="24"/>
              </w:rPr>
              <w:t>義務役軍人及</w:t>
            </w:r>
            <w:r w:rsidR="0029746B" w:rsidRPr="00DA7D73">
              <w:rPr>
                <w:rFonts w:ascii="標楷體" w:hAnsi="標楷體" w:hint="eastAsia"/>
                <w:bCs/>
                <w:color w:val="000000" w:themeColor="text1"/>
                <w:sz w:val="24"/>
              </w:rPr>
              <w:t>傷殘人員</w:t>
            </w:r>
            <w:r w:rsidR="00B07CDE" w:rsidRPr="00DA7D73">
              <w:rPr>
                <w:rFonts w:ascii="標楷體" w:hAnsi="標楷體" w:hint="eastAsia"/>
                <w:color w:val="000000" w:themeColor="text1"/>
                <w:sz w:val="24"/>
              </w:rPr>
              <w:t>之用詞定義。</w:t>
            </w:r>
          </w:p>
        </w:tc>
      </w:tr>
      <w:tr w:rsidR="00DA7D73" w:rsidRPr="00DA7D73" w:rsidTr="008E13C8">
        <w:tc>
          <w:tcPr>
            <w:tcW w:w="4503" w:type="dxa"/>
            <w:shd w:val="clear" w:color="auto" w:fill="auto"/>
          </w:tcPr>
          <w:p w:rsidR="00B07CDE" w:rsidRPr="00DA7D73" w:rsidRDefault="0069227C" w:rsidP="00B07CDE">
            <w:pPr>
              <w:pStyle w:val="-1"/>
              <w:spacing w:after="0" w:line="240" w:lineRule="auto"/>
              <w:ind w:left="240" w:hangingChars="100" w:hanging="240"/>
              <w:jc w:val="both"/>
              <w:rPr>
                <w:rFonts w:ascii="標楷體" w:hAnsi="標楷體"/>
                <w:color w:val="000000" w:themeColor="text1"/>
                <w:sz w:val="24"/>
              </w:rPr>
            </w:pPr>
            <w:r>
              <w:rPr>
                <w:rFonts w:ascii="標楷體" w:hAnsi="標楷體" w:hint="eastAsia"/>
                <w:color w:val="000000" w:themeColor="text1"/>
                <w:sz w:val="24"/>
              </w:rPr>
              <w:t xml:space="preserve">第三條　</w:t>
            </w:r>
            <w:r w:rsidR="00B07CDE" w:rsidRPr="00DA7D73">
              <w:rPr>
                <w:rFonts w:ascii="標楷體" w:hAnsi="標楷體" w:hint="eastAsia"/>
                <w:color w:val="000000" w:themeColor="text1"/>
                <w:sz w:val="24"/>
              </w:rPr>
              <w:t>慰問金及安養津貼之發給種類如下：</w:t>
            </w:r>
          </w:p>
          <w:p w:rsidR="001F3D71" w:rsidRPr="00DA7D73" w:rsidRDefault="00B07CDE" w:rsidP="001F3D71">
            <w:pPr>
              <w:pStyle w:val="-1"/>
              <w:ind w:leftChars="100" w:left="672" w:hangingChars="180" w:hanging="432"/>
              <w:jc w:val="both"/>
              <w:rPr>
                <w:rFonts w:ascii="標楷體" w:hAnsi="標楷體"/>
                <w:color w:val="000000" w:themeColor="text1"/>
                <w:sz w:val="24"/>
              </w:rPr>
            </w:pPr>
            <w:r w:rsidRPr="00DA7D73">
              <w:rPr>
                <w:rFonts w:ascii="標楷體" w:hAnsi="標楷體" w:hint="eastAsia"/>
                <w:color w:val="000000" w:themeColor="text1"/>
                <w:sz w:val="24"/>
              </w:rPr>
              <w:t>一、</w:t>
            </w:r>
            <w:r w:rsidR="00F10ED3" w:rsidRPr="00DA7D73">
              <w:rPr>
                <w:rFonts w:ascii="標楷體" w:hAnsi="標楷體" w:hint="eastAsia"/>
                <w:color w:val="000000" w:themeColor="text1"/>
                <w:sz w:val="24"/>
              </w:rPr>
              <w:t>義務役軍人</w:t>
            </w:r>
            <w:r w:rsidR="001F3D71" w:rsidRPr="00DA7D73">
              <w:rPr>
                <w:rFonts w:ascii="標楷體" w:hAnsi="標楷體" w:hint="eastAsia"/>
                <w:color w:val="000000" w:themeColor="text1"/>
                <w:sz w:val="24"/>
              </w:rPr>
              <w:t>死亡慰問金：經國防部死亡通報令核定有案之作戰、因公、因病或意外死亡之義務役軍</w:t>
            </w:r>
            <w:r w:rsidR="0056317E" w:rsidRPr="00DA7D73">
              <w:rPr>
                <w:rFonts w:ascii="標楷體" w:hAnsi="標楷體" w:hint="eastAsia"/>
                <w:color w:val="000000" w:themeColor="text1"/>
                <w:sz w:val="24"/>
              </w:rPr>
              <w:t>人</w:t>
            </w:r>
            <w:r w:rsidR="001F3D71" w:rsidRPr="00DA7D73">
              <w:rPr>
                <w:rFonts w:ascii="標楷體" w:hAnsi="標楷體" w:hint="eastAsia"/>
                <w:color w:val="000000" w:themeColor="text1"/>
                <w:sz w:val="24"/>
              </w:rPr>
              <w:t>，發給之。</w:t>
            </w:r>
          </w:p>
          <w:p w:rsidR="00B07CDE" w:rsidRPr="00DA7D73" w:rsidRDefault="001F3D71" w:rsidP="001F3D71">
            <w:pPr>
              <w:pStyle w:val="-1"/>
              <w:spacing w:after="0" w:line="240" w:lineRule="auto"/>
              <w:ind w:leftChars="100" w:left="672" w:hangingChars="180" w:hanging="432"/>
              <w:jc w:val="both"/>
              <w:rPr>
                <w:rFonts w:ascii="標楷體" w:hAnsi="標楷體"/>
                <w:color w:val="000000" w:themeColor="text1"/>
                <w:sz w:val="24"/>
              </w:rPr>
            </w:pPr>
            <w:r w:rsidRPr="00DA7D73">
              <w:rPr>
                <w:rFonts w:ascii="標楷體" w:hAnsi="標楷體" w:hint="eastAsia"/>
                <w:color w:val="000000" w:themeColor="text1"/>
                <w:sz w:val="24"/>
              </w:rPr>
              <w:t>二、</w:t>
            </w:r>
            <w:r w:rsidR="00F10ED3" w:rsidRPr="00DA7D73">
              <w:rPr>
                <w:rFonts w:ascii="標楷體" w:hAnsi="標楷體" w:hint="eastAsia"/>
                <w:color w:val="000000" w:themeColor="text1"/>
                <w:sz w:val="24"/>
              </w:rPr>
              <w:t>義務役軍人</w:t>
            </w:r>
            <w:r w:rsidRPr="00DA7D73">
              <w:rPr>
                <w:rFonts w:ascii="標楷體" w:hAnsi="標楷體" w:hint="eastAsia"/>
                <w:color w:val="000000" w:themeColor="text1"/>
                <w:sz w:val="24"/>
              </w:rPr>
              <w:t>傷殘慰問金：經國防部傷殘通報令核定有案之作戰、因公、因病或意外傷殘之義務役軍</w:t>
            </w:r>
            <w:r w:rsidR="0056317E" w:rsidRPr="00DA7D73">
              <w:rPr>
                <w:rFonts w:ascii="標楷體" w:hAnsi="標楷體" w:hint="eastAsia"/>
                <w:color w:val="000000" w:themeColor="text1"/>
                <w:sz w:val="24"/>
              </w:rPr>
              <w:t>人</w:t>
            </w:r>
            <w:r w:rsidRPr="00DA7D73">
              <w:rPr>
                <w:rFonts w:ascii="標楷體" w:hAnsi="標楷體" w:hint="eastAsia"/>
                <w:color w:val="000000" w:themeColor="text1"/>
                <w:sz w:val="24"/>
              </w:rPr>
              <w:t>，發給之。</w:t>
            </w:r>
          </w:p>
          <w:p w:rsidR="0069227C" w:rsidRDefault="00EB4473" w:rsidP="0056317E">
            <w:pPr>
              <w:pStyle w:val="-1"/>
              <w:spacing w:after="0" w:line="240" w:lineRule="auto"/>
              <w:ind w:leftChars="100" w:left="672" w:hangingChars="180" w:hanging="432"/>
              <w:jc w:val="both"/>
              <w:rPr>
                <w:rFonts w:ascii="標楷體" w:hAnsi="標楷體"/>
                <w:color w:val="000000" w:themeColor="text1"/>
                <w:sz w:val="24"/>
              </w:rPr>
            </w:pPr>
            <w:r w:rsidRPr="00DA7D73">
              <w:rPr>
                <w:rFonts w:ascii="標楷體" w:hAnsi="標楷體" w:hint="eastAsia"/>
                <w:color w:val="000000" w:themeColor="text1"/>
                <w:sz w:val="24"/>
              </w:rPr>
              <w:t>三</w:t>
            </w:r>
            <w:r w:rsidR="00B07CDE" w:rsidRPr="00DA7D73">
              <w:rPr>
                <w:rFonts w:ascii="標楷體" w:hAnsi="標楷體" w:hint="eastAsia"/>
                <w:color w:val="000000" w:themeColor="text1"/>
                <w:sz w:val="24"/>
              </w:rPr>
              <w:t>、</w:t>
            </w:r>
            <w:r w:rsidR="00F10ED3" w:rsidRPr="00DA7D73">
              <w:rPr>
                <w:rFonts w:ascii="標楷體" w:hAnsi="標楷體" w:hint="eastAsia"/>
                <w:color w:val="000000" w:themeColor="text1"/>
                <w:sz w:val="24"/>
              </w:rPr>
              <w:t>傷殘人員</w:t>
            </w:r>
            <w:r w:rsidR="00B07CDE" w:rsidRPr="00DA7D73">
              <w:rPr>
                <w:rFonts w:ascii="標楷體" w:hAnsi="標楷體" w:hint="eastAsia"/>
                <w:color w:val="000000" w:themeColor="text1"/>
                <w:sz w:val="24"/>
              </w:rPr>
              <w:t>三節慰問金及安養津貼:</w:t>
            </w:r>
          </w:p>
          <w:p w:rsidR="0069227C" w:rsidRDefault="0069227C" w:rsidP="0069227C">
            <w:pPr>
              <w:pStyle w:val="-1"/>
              <w:spacing w:after="0" w:line="240" w:lineRule="auto"/>
              <w:ind w:leftChars="177" w:left="670" w:hangingChars="102" w:hanging="245"/>
              <w:jc w:val="both"/>
              <w:rPr>
                <w:rFonts w:ascii="標楷體" w:hAnsi="標楷體"/>
                <w:color w:val="000000" w:themeColor="text1"/>
                <w:sz w:val="24"/>
              </w:rPr>
            </w:pPr>
            <w:r>
              <w:rPr>
                <w:rFonts w:ascii="標楷體" w:hAnsi="標楷體" w:hint="eastAsia"/>
                <w:color w:val="000000" w:themeColor="text1"/>
                <w:sz w:val="24"/>
              </w:rPr>
              <w:t>(一)</w:t>
            </w:r>
            <w:r w:rsidR="0029746B" w:rsidRPr="00DA7D73">
              <w:rPr>
                <w:rFonts w:ascii="標楷體" w:hAnsi="標楷體" w:hint="eastAsia"/>
                <w:color w:val="000000" w:themeColor="text1"/>
                <w:sz w:val="24"/>
              </w:rPr>
              <w:t>傷殘人員</w:t>
            </w:r>
            <w:r w:rsidR="00B07CDE" w:rsidRPr="00DA7D73">
              <w:rPr>
                <w:rFonts w:ascii="標楷體" w:hAnsi="標楷體" w:hint="eastAsia"/>
                <w:color w:val="000000" w:themeColor="text1"/>
                <w:sz w:val="24"/>
              </w:rPr>
              <w:t>。</w:t>
            </w:r>
          </w:p>
          <w:p w:rsidR="00B07CDE" w:rsidRPr="00DA7D73" w:rsidRDefault="0069227C" w:rsidP="0069227C">
            <w:pPr>
              <w:pStyle w:val="-1"/>
              <w:spacing w:after="0" w:line="240" w:lineRule="auto"/>
              <w:ind w:leftChars="177" w:left="850" w:hangingChars="177" w:hanging="425"/>
              <w:jc w:val="both"/>
              <w:rPr>
                <w:rFonts w:ascii="標楷體" w:hAnsi="標楷體"/>
                <w:color w:val="000000" w:themeColor="text1"/>
                <w:sz w:val="24"/>
              </w:rPr>
            </w:pPr>
            <w:r>
              <w:rPr>
                <w:rFonts w:ascii="標楷體" w:hAnsi="標楷體" w:hint="eastAsia"/>
                <w:color w:val="000000" w:themeColor="text1"/>
                <w:sz w:val="24"/>
              </w:rPr>
              <w:t>(二)</w:t>
            </w:r>
            <w:r w:rsidR="002D2AB7" w:rsidRPr="00DA7D73">
              <w:rPr>
                <w:rFonts w:ascii="標楷體" w:hAnsi="標楷體" w:hint="eastAsia"/>
                <w:color w:val="000000" w:themeColor="text1"/>
                <w:sz w:val="24"/>
              </w:rPr>
              <w:t>於中華民國</w:t>
            </w:r>
            <w:r w:rsidR="00B07CDE" w:rsidRPr="00DA7D73">
              <w:rPr>
                <w:rFonts w:ascii="標楷體" w:hAnsi="標楷體" w:hint="eastAsia"/>
                <w:color w:val="000000" w:themeColor="text1"/>
                <w:sz w:val="24"/>
              </w:rPr>
              <w:t>九十六年</w:t>
            </w:r>
            <w:r>
              <w:rPr>
                <w:rFonts w:ascii="標楷體" w:hAnsi="標楷體" w:hint="eastAsia"/>
                <w:color w:val="000000" w:themeColor="text1"/>
                <w:sz w:val="24"/>
              </w:rPr>
              <w:t>九月二十五日前</w:t>
            </w:r>
            <w:r w:rsidR="002D2AB7" w:rsidRPr="00DA7D73">
              <w:rPr>
                <w:rFonts w:ascii="標楷體" w:hAnsi="標楷體" w:hint="eastAsia"/>
                <w:color w:val="000000" w:themeColor="text1"/>
                <w:sz w:val="24"/>
              </w:rPr>
              <w:t>，</w:t>
            </w:r>
            <w:r w:rsidR="00B07CDE" w:rsidRPr="00DA7D73">
              <w:rPr>
                <w:rFonts w:ascii="標楷體" w:hAnsi="標楷體" w:hint="eastAsia"/>
                <w:color w:val="000000" w:themeColor="text1"/>
                <w:sz w:val="24"/>
              </w:rPr>
              <w:t>經內政部核發有案</w:t>
            </w:r>
            <w:r w:rsidR="002D2AB7" w:rsidRPr="00DA7D73">
              <w:rPr>
                <w:rFonts w:ascii="標楷體" w:hAnsi="標楷體" w:hint="eastAsia"/>
                <w:color w:val="000000" w:themeColor="text1"/>
                <w:sz w:val="24"/>
              </w:rPr>
              <w:t>之</w:t>
            </w:r>
            <w:r w:rsidR="00B07CDE" w:rsidRPr="00DA7D73">
              <w:rPr>
                <w:rFonts w:ascii="標楷體" w:hAnsi="標楷體" w:hint="eastAsia"/>
                <w:color w:val="000000" w:themeColor="text1"/>
                <w:sz w:val="24"/>
              </w:rPr>
              <w:t>因</w:t>
            </w:r>
            <w:r w:rsidR="00B07CDE" w:rsidRPr="00DA7D73">
              <w:rPr>
                <w:rFonts w:ascii="標楷體" w:hAnsi="標楷體" w:hint="eastAsia"/>
                <w:color w:val="000000" w:themeColor="text1"/>
                <w:sz w:val="24"/>
              </w:rPr>
              <w:lastRenderedPageBreak/>
              <w:t>病、意外傷殘</w:t>
            </w:r>
            <w:r w:rsidR="002D2AB7" w:rsidRPr="00DA7D73">
              <w:rPr>
                <w:rFonts w:ascii="標楷體" w:hAnsi="標楷體" w:hint="eastAsia"/>
                <w:color w:val="000000" w:themeColor="text1"/>
                <w:sz w:val="24"/>
              </w:rPr>
              <w:t>義務役軍</w:t>
            </w:r>
            <w:r w:rsidR="0056317E" w:rsidRPr="00DA7D73">
              <w:rPr>
                <w:rFonts w:ascii="標楷體" w:hAnsi="標楷體" w:hint="eastAsia"/>
                <w:color w:val="000000" w:themeColor="text1"/>
                <w:sz w:val="24"/>
              </w:rPr>
              <w:t>人</w:t>
            </w:r>
            <w:r w:rsidR="002D2AB7" w:rsidRPr="00DA7D73">
              <w:rPr>
                <w:rFonts w:ascii="標楷體" w:hAnsi="標楷體" w:hint="eastAsia"/>
                <w:color w:val="000000" w:themeColor="text1"/>
                <w:sz w:val="24"/>
              </w:rPr>
              <w:t>，且</w:t>
            </w:r>
            <w:r w:rsidR="00B07CDE" w:rsidRPr="00DA7D73">
              <w:rPr>
                <w:rFonts w:ascii="標楷體" w:hAnsi="標楷體" w:hint="eastAsia"/>
                <w:color w:val="000000" w:themeColor="text1"/>
                <w:sz w:val="24"/>
              </w:rPr>
              <w:t>未經</w:t>
            </w:r>
            <w:r w:rsidR="0085733B" w:rsidRPr="00DA7D73">
              <w:rPr>
                <w:rFonts w:ascii="標楷體" w:hAnsi="標楷體" w:hint="eastAsia"/>
                <w:color w:val="000000" w:themeColor="text1"/>
                <w:sz w:val="24"/>
              </w:rPr>
              <w:t>榮服處</w:t>
            </w:r>
            <w:r w:rsidR="00B07CDE" w:rsidRPr="00DA7D73">
              <w:rPr>
                <w:rFonts w:ascii="標楷體" w:hAnsi="標楷體" w:hint="eastAsia"/>
                <w:color w:val="000000" w:themeColor="text1"/>
                <w:sz w:val="24"/>
              </w:rPr>
              <w:t>核定停</w:t>
            </w:r>
            <w:r w:rsidR="002F2B67" w:rsidRPr="00DA7D73">
              <w:rPr>
                <w:rFonts w:ascii="標楷體" w:hAnsi="標楷體" w:hint="eastAsia"/>
                <w:color w:val="000000" w:themeColor="text1"/>
                <w:sz w:val="24"/>
              </w:rPr>
              <w:t>止就</w:t>
            </w:r>
            <w:r w:rsidR="00B07CDE" w:rsidRPr="00DA7D73">
              <w:rPr>
                <w:rFonts w:ascii="標楷體" w:hAnsi="標楷體" w:hint="eastAsia"/>
                <w:color w:val="000000" w:themeColor="text1"/>
                <w:sz w:val="24"/>
              </w:rPr>
              <w:t>養</w:t>
            </w:r>
            <w:r w:rsidR="002D2AB7" w:rsidRPr="00DA7D73">
              <w:rPr>
                <w:rFonts w:ascii="標楷體" w:hAnsi="標楷體" w:hint="eastAsia"/>
                <w:color w:val="000000" w:themeColor="text1"/>
                <w:sz w:val="24"/>
              </w:rPr>
              <w:t>者，</w:t>
            </w:r>
            <w:r w:rsidR="00EB5773" w:rsidRPr="00DA7D73">
              <w:rPr>
                <w:rFonts w:ascii="標楷體" w:hAnsi="標楷體" w:hint="eastAsia"/>
                <w:color w:val="000000" w:themeColor="text1"/>
                <w:sz w:val="24"/>
              </w:rPr>
              <w:t>或經內政部</w:t>
            </w:r>
            <w:r w:rsidR="0079474E" w:rsidRPr="00DA7D73">
              <w:rPr>
                <w:rFonts w:ascii="標楷體" w:hAnsi="標楷體" w:hint="eastAsia"/>
                <w:color w:val="000000" w:themeColor="text1"/>
                <w:sz w:val="24"/>
              </w:rPr>
              <w:t>、直轄市政府</w:t>
            </w:r>
            <w:r w:rsidR="00EB5773" w:rsidRPr="00DA7D73">
              <w:rPr>
                <w:rFonts w:ascii="標楷體" w:hAnsi="標楷體" w:hint="eastAsia"/>
                <w:color w:val="000000" w:themeColor="text1"/>
                <w:sz w:val="24"/>
              </w:rPr>
              <w:t>核發有案之療養人員</w:t>
            </w:r>
            <w:r w:rsidR="00B07CDE" w:rsidRPr="00DA7D73">
              <w:rPr>
                <w:rFonts w:ascii="標楷體" w:hAnsi="標楷體" w:hint="eastAsia"/>
                <w:color w:val="000000" w:themeColor="text1"/>
                <w:sz w:val="24"/>
              </w:rPr>
              <w:t>。</w:t>
            </w:r>
          </w:p>
        </w:tc>
        <w:tc>
          <w:tcPr>
            <w:tcW w:w="3969" w:type="dxa"/>
            <w:shd w:val="clear" w:color="auto" w:fill="auto"/>
          </w:tcPr>
          <w:p w:rsidR="00B07CDE" w:rsidRPr="00DA7D73" w:rsidRDefault="0069227C" w:rsidP="00A16A20">
            <w:pPr>
              <w:pStyle w:val="-1"/>
              <w:spacing w:after="0" w:line="240" w:lineRule="auto"/>
              <w:ind w:left="353" w:hangingChars="147" w:hanging="353"/>
              <w:jc w:val="both"/>
              <w:rPr>
                <w:rFonts w:ascii="標楷體" w:hAnsi="標楷體"/>
                <w:color w:val="000000" w:themeColor="text1"/>
                <w:sz w:val="24"/>
              </w:rPr>
            </w:pPr>
            <w:r>
              <w:rPr>
                <w:rFonts w:ascii="標楷體" w:hAnsi="標楷體" w:hint="eastAsia"/>
                <w:color w:val="000000" w:themeColor="text1"/>
                <w:sz w:val="24"/>
              </w:rPr>
              <w:lastRenderedPageBreak/>
              <w:t>一、</w:t>
            </w:r>
            <w:r w:rsidR="00B07CDE" w:rsidRPr="00DA7D73">
              <w:rPr>
                <w:rFonts w:ascii="標楷體" w:hAnsi="標楷體" w:hint="eastAsia"/>
                <w:color w:val="000000" w:themeColor="text1"/>
                <w:sz w:val="24"/>
              </w:rPr>
              <w:t>本辦法慰問金及安養津貼</w:t>
            </w:r>
            <w:r w:rsidR="002F2B67" w:rsidRPr="00DA7D73">
              <w:rPr>
                <w:rFonts w:ascii="標楷體" w:hAnsi="標楷體" w:hint="eastAsia"/>
                <w:color w:val="000000" w:themeColor="text1"/>
                <w:sz w:val="24"/>
              </w:rPr>
              <w:t>發給</w:t>
            </w:r>
            <w:r w:rsidR="00B07CDE" w:rsidRPr="00DA7D73">
              <w:rPr>
                <w:rFonts w:ascii="標楷體" w:hAnsi="標楷體" w:hint="eastAsia"/>
                <w:color w:val="000000" w:themeColor="text1"/>
                <w:sz w:val="24"/>
              </w:rPr>
              <w:t>之種類，以資明確。</w:t>
            </w:r>
          </w:p>
          <w:p w:rsidR="00B07CDE" w:rsidRPr="00DA7D73" w:rsidRDefault="00B07CDE" w:rsidP="0079474E">
            <w:pPr>
              <w:pStyle w:val="Default"/>
              <w:ind w:left="353" w:hangingChars="147" w:hanging="353"/>
              <w:jc w:val="both"/>
              <w:rPr>
                <w:color w:val="000000" w:themeColor="text1"/>
              </w:rPr>
            </w:pPr>
            <w:r w:rsidRPr="00DA7D73">
              <w:rPr>
                <w:rFonts w:eastAsia="標楷體" w:hint="eastAsia"/>
                <w:color w:val="000000" w:themeColor="text1"/>
              </w:rPr>
              <w:t>二、</w:t>
            </w:r>
            <w:r w:rsidR="0017206A" w:rsidRPr="00DA7D73">
              <w:rPr>
                <w:rFonts w:eastAsia="標楷體" w:hint="eastAsia"/>
                <w:color w:val="000000" w:themeColor="text1"/>
              </w:rPr>
              <w:t>考量傷殘人員係</w:t>
            </w:r>
            <w:r w:rsidR="009623E3" w:rsidRPr="00DA7D73">
              <w:rPr>
                <w:rFonts w:eastAsia="標楷體" w:hint="eastAsia"/>
                <w:color w:val="000000" w:themeColor="text1"/>
              </w:rPr>
              <w:t>因</w:t>
            </w:r>
            <w:r w:rsidR="0017206A" w:rsidRPr="00DA7D73">
              <w:rPr>
                <w:rFonts w:eastAsia="標楷體" w:hint="eastAsia"/>
                <w:color w:val="000000" w:themeColor="text1"/>
              </w:rPr>
              <w:t>服兵役</w:t>
            </w:r>
            <w:r w:rsidR="009623E3" w:rsidRPr="00DA7D73">
              <w:rPr>
                <w:rFonts w:eastAsia="標楷體" w:hint="eastAsia"/>
                <w:color w:val="000000" w:themeColor="text1"/>
              </w:rPr>
              <w:t>時造成之傷害</w:t>
            </w:r>
            <w:r w:rsidR="0017206A" w:rsidRPr="00DA7D73">
              <w:rPr>
                <w:rFonts w:eastAsia="標楷體" w:hint="eastAsia"/>
                <w:color w:val="000000" w:themeColor="text1"/>
              </w:rPr>
              <w:t>，</w:t>
            </w:r>
            <w:r w:rsidR="00DD5877" w:rsidRPr="00DA7D73">
              <w:rPr>
                <w:rFonts w:eastAsia="標楷體" w:hint="eastAsia"/>
                <w:color w:val="000000" w:themeColor="text1"/>
              </w:rPr>
              <w:t>早期對於因病、意外傷殘之義務役軍</w:t>
            </w:r>
            <w:r w:rsidR="0056317E" w:rsidRPr="00DA7D73">
              <w:rPr>
                <w:rFonts w:eastAsia="標楷體" w:hint="eastAsia"/>
                <w:color w:val="000000" w:themeColor="text1"/>
              </w:rPr>
              <w:t>人</w:t>
            </w:r>
            <w:r w:rsidR="00DD5877" w:rsidRPr="00DA7D73">
              <w:rPr>
                <w:rFonts w:eastAsia="標楷體" w:hint="eastAsia"/>
                <w:color w:val="000000" w:themeColor="text1"/>
              </w:rPr>
              <w:t>，經</w:t>
            </w:r>
            <w:r w:rsidR="0085733B" w:rsidRPr="00DA7D73">
              <w:rPr>
                <w:rFonts w:eastAsia="標楷體" w:hint="eastAsia"/>
                <w:color w:val="000000" w:themeColor="text1"/>
              </w:rPr>
              <w:t>榮服處</w:t>
            </w:r>
            <w:r w:rsidR="00DD5877" w:rsidRPr="00DA7D73">
              <w:rPr>
                <w:rFonts w:eastAsia="標楷體" w:hint="eastAsia"/>
                <w:color w:val="000000" w:themeColor="text1"/>
              </w:rPr>
              <w:t>核定就養有案者</w:t>
            </w:r>
            <w:r w:rsidR="00015C6F" w:rsidRPr="00DA7D73">
              <w:rPr>
                <w:rFonts w:eastAsia="標楷體" w:hint="eastAsia"/>
                <w:color w:val="000000" w:themeColor="text1"/>
              </w:rPr>
              <w:t>，或經內政部</w:t>
            </w:r>
            <w:r w:rsidR="0079474E" w:rsidRPr="00DA7D73">
              <w:rPr>
                <w:rFonts w:eastAsia="標楷體" w:hint="eastAsia"/>
                <w:color w:val="000000" w:themeColor="text1"/>
              </w:rPr>
              <w:t>、直轄市政府</w:t>
            </w:r>
            <w:r w:rsidR="00015C6F" w:rsidRPr="00DA7D73">
              <w:rPr>
                <w:rFonts w:eastAsia="標楷體" w:hint="eastAsia"/>
                <w:color w:val="000000" w:themeColor="text1"/>
              </w:rPr>
              <w:t>核發有案之</w:t>
            </w:r>
            <w:r w:rsidR="00A26D29" w:rsidRPr="00DA7D73">
              <w:rPr>
                <w:rFonts w:eastAsia="標楷體" w:hint="eastAsia"/>
                <w:color w:val="000000" w:themeColor="text1"/>
              </w:rPr>
              <w:t>滯留醫院療養之精神病患</w:t>
            </w:r>
            <w:r w:rsidR="00DD5877" w:rsidRPr="00DA7D73">
              <w:rPr>
                <w:rFonts w:eastAsia="標楷體" w:hint="eastAsia"/>
                <w:color w:val="000000" w:themeColor="text1"/>
              </w:rPr>
              <w:t>，亦有發給三節慰問金及安養津貼。茲</w:t>
            </w:r>
            <w:r w:rsidR="0017206A" w:rsidRPr="00DA7D73">
              <w:rPr>
                <w:rFonts w:eastAsia="標楷體" w:hint="eastAsia"/>
                <w:color w:val="000000" w:themeColor="text1"/>
              </w:rPr>
              <w:t>為</w:t>
            </w:r>
            <w:r w:rsidR="00E52924" w:rsidRPr="00DA7D73">
              <w:rPr>
                <w:rFonts w:eastAsia="標楷體" w:hint="eastAsia"/>
                <w:color w:val="000000" w:themeColor="text1"/>
              </w:rPr>
              <w:t>維護</w:t>
            </w:r>
            <w:r w:rsidR="0017206A" w:rsidRPr="00DA7D73">
              <w:rPr>
                <w:rFonts w:eastAsia="標楷體" w:hint="eastAsia"/>
                <w:color w:val="000000" w:themeColor="text1"/>
              </w:rPr>
              <w:t>渠等權益，</w:t>
            </w:r>
            <w:r w:rsidR="0069227C">
              <w:rPr>
                <w:rFonts w:eastAsia="標楷體" w:hint="eastAsia"/>
                <w:color w:val="000000" w:themeColor="text1"/>
              </w:rPr>
              <w:t>於</w:t>
            </w:r>
            <w:r w:rsidR="0069227C" w:rsidRPr="0069227C">
              <w:rPr>
                <w:rFonts w:eastAsia="標楷體" w:hint="eastAsia"/>
                <w:color w:val="000000" w:themeColor="text1"/>
              </w:rPr>
              <w:t>九十六年九月二十五日</w:t>
            </w:r>
            <w:r w:rsidR="0041002A">
              <w:rPr>
                <w:rFonts w:eastAsia="標楷體" w:hint="eastAsia"/>
                <w:color w:val="000000" w:themeColor="text1"/>
              </w:rPr>
              <w:t>中秋節</w:t>
            </w:r>
            <w:r w:rsidR="0069227C" w:rsidRPr="0069227C">
              <w:rPr>
                <w:rFonts w:eastAsia="標楷體" w:hint="eastAsia"/>
                <w:color w:val="000000" w:themeColor="text1"/>
              </w:rPr>
              <w:t>前</w:t>
            </w:r>
            <w:r w:rsidR="0069227C">
              <w:rPr>
                <w:rFonts w:eastAsia="標楷體" w:hint="eastAsia"/>
                <w:color w:val="000000" w:themeColor="text1"/>
              </w:rPr>
              <w:t>(不含當日)經核發有案者</w:t>
            </w:r>
            <w:r w:rsidR="00DD5877" w:rsidRPr="00DA7D73">
              <w:rPr>
                <w:rFonts w:eastAsia="標楷體" w:hint="eastAsia"/>
                <w:color w:val="000000" w:themeColor="text1"/>
              </w:rPr>
              <w:t>，</w:t>
            </w:r>
            <w:r w:rsidR="00E52924" w:rsidRPr="00DA7D73">
              <w:rPr>
                <w:rFonts w:eastAsia="標楷體" w:hint="eastAsia"/>
                <w:color w:val="000000" w:themeColor="text1"/>
              </w:rPr>
              <w:t>仍延續發給</w:t>
            </w:r>
            <w:r w:rsidR="009623E3" w:rsidRPr="00DA7D73">
              <w:rPr>
                <w:rFonts w:eastAsia="標楷體" w:hint="eastAsia"/>
                <w:color w:val="000000" w:themeColor="text1"/>
              </w:rPr>
              <w:t>，以盡政府照顧關懷之責</w:t>
            </w:r>
            <w:r w:rsidR="0069227C">
              <w:rPr>
                <w:rFonts w:eastAsia="標楷體" w:hint="eastAsia"/>
                <w:color w:val="000000" w:themeColor="text1"/>
              </w:rPr>
              <w:t>，爰訂定第三款第二目</w:t>
            </w:r>
            <w:r w:rsidR="009B0002" w:rsidRPr="00DA7D73">
              <w:rPr>
                <w:rFonts w:eastAsia="標楷體" w:hint="eastAsia"/>
                <w:color w:val="000000" w:themeColor="text1"/>
              </w:rPr>
              <w:t>。</w:t>
            </w:r>
          </w:p>
        </w:tc>
      </w:tr>
      <w:tr w:rsidR="00DA7D73" w:rsidRPr="00DA7D73" w:rsidTr="008E13C8">
        <w:tc>
          <w:tcPr>
            <w:tcW w:w="4503" w:type="dxa"/>
            <w:shd w:val="clear" w:color="auto" w:fill="auto"/>
          </w:tcPr>
          <w:p w:rsidR="00B07CDE" w:rsidRPr="00DA7D73" w:rsidRDefault="00B07CDE" w:rsidP="009237D2">
            <w:pPr>
              <w:pStyle w:val="-1"/>
              <w:spacing w:after="0" w:line="240" w:lineRule="auto"/>
              <w:ind w:left="240" w:hangingChars="100" w:hanging="240"/>
              <w:jc w:val="both"/>
              <w:rPr>
                <w:rFonts w:ascii="標楷體" w:hAnsi="標楷體"/>
                <w:color w:val="000000" w:themeColor="text1"/>
                <w:sz w:val="24"/>
              </w:rPr>
            </w:pPr>
            <w:r w:rsidRPr="00DA7D73">
              <w:rPr>
                <w:rFonts w:ascii="標楷體" w:hAnsi="標楷體" w:hint="eastAsia"/>
                <w:color w:val="000000" w:themeColor="text1"/>
                <w:sz w:val="24"/>
              </w:rPr>
              <w:lastRenderedPageBreak/>
              <w:t xml:space="preserve">第四條　</w:t>
            </w:r>
            <w:r w:rsidR="0078019D" w:rsidRPr="00DA7D73">
              <w:rPr>
                <w:rFonts w:ascii="標楷體" w:hAnsi="標楷體" w:hint="eastAsia"/>
                <w:color w:val="000000" w:themeColor="text1"/>
                <w:sz w:val="24"/>
              </w:rPr>
              <w:t>本辦法所定各項</w:t>
            </w:r>
            <w:r w:rsidRPr="00DA7D73">
              <w:rPr>
                <w:rFonts w:ascii="標楷體" w:hAnsi="標楷體" w:hint="eastAsia"/>
                <w:color w:val="000000" w:themeColor="text1"/>
                <w:sz w:val="24"/>
              </w:rPr>
              <w:t>慰問金及安養津貼發給金額，依</w:t>
            </w:r>
            <w:r w:rsidR="00475F63" w:rsidRPr="00DA7D73">
              <w:rPr>
                <w:rFonts w:ascii="標楷體" w:hAnsi="標楷體" w:hint="eastAsia"/>
                <w:color w:val="000000" w:themeColor="text1"/>
                <w:sz w:val="24"/>
              </w:rPr>
              <w:t>義務役軍人死亡及傷殘慰問金發給基準表</w:t>
            </w:r>
            <w:r w:rsidR="00C2115D" w:rsidRPr="00DA7D73">
              <w:rPr>
                <w:rFonts w:ascii="標楷體" w:hAnsi="標楷體" w:hint="eastAsia"/>
                <w:color w:val="000000" w:themeColor="text1"/>
                <w:sz w:val="24"/>
              </w:rPr>
              <w:t>(如附表一)</w:t>
            </w:r>
            <w:r w:rsidR="0069227C">
              <w:rPr>
                <w:rFonts w:ascii="標楷體" w:hAnsi="標楷體" w:hint="eastAsia"/>
                <w:color w:val="000000" w:themeColor="text1"/>
                <w:sz w:val="24"/>
              </w:rPr>
              <w:t>、</w:t>
            </w:r>
            <w:r w:rsidRPr="00DA7D73">
              <w:rPr>
                <w:rFonts w:ascii="標楷體" w:hAnsi="標楷體" w:hint="eastAsia"/>
                <w:color w:val="000000" w:themeColor="text1"/>
                <w:sz w:val="24"/>
              </w:rPr>
              <w:t>傷殘人員三節慰問金及安養津貼發給基準表(如附表二)辦理。</w:t>
            </w:r>
          </w:p>
          <w:p w:rsidR="005E5C22" w:rsidRPr="00DA7D73" w:rsidRDefault="0085733B" w:rsidP="007C605D">
            <w:pPr>
              <w:pStyle w:val="-1"/>
              <w:ind w:leftChars="100" w:left="240" w:firstLineChars="195" w:firstLine="468"/>
              <w:jc w:val="both"/>
              <w:rPr>
                <w:rFonts w:ascii="標楷體" w:hAnsi="標楷體"/>
                <w:color w:val="000000" w:themeColor="text1"/>
                <w:sz w:val="24"/>
              </w:rPr>
            </w:pPr>
            <w:r w:rsidRPr="00DA7D73">
              <w:rPr>
                <w:rFonts w:ascii="標楷體" w:hAnsi="標楷體" w:hint="eastAsia"/>
                <w:color w:val="000000" w:themeColor="text1"/>
                <w:sz w:val="24"/>
              </w:rPr>
              <w:t>前項傷殘人員三節慰問金及安養津貼發給基準，每四年調整一次，由</w:t>
            </w:r>
            <w:r w:rsidR="0069227C">
              <w:rPr>
                <w:rFonts w:ascii="標楷體" w:hAnsi="標楷體" w:hint="eastAsia"/>
                <w:color w:val="000000" w:themeColor="text1"/>
                <w:sz w:val="24"/>
              </w:rPr>
              <w:t>內政部</w:t>
            </w:r>
            <w:r w:rsidRPr="00DA7D73">
              <w:rPr>
                <w:rFonts w:ascii="標楷體" w:hAnsi="標楷體" w:hint="eastAsia"/>
                <w:color w:val="000000" w:themeColor="text1"/>
                <w:sz w:val="24"/>
              </w:rPr>
              <w:t>參照中央主計機關發布之最近一年消費者物價指數較前次調整之前一年消費者物價指數成長率公告調整之。但成長率為零或負數時，不予調整。</w:t>
            </w:r>
          </w:p>
        </w:tc>
        <w:tc>
          <w:tcPr>
            <w:tcW w:w="3969" w:type="dxa"/>
            <w:shd w:val="clear" w:color="auto" w:fill="auto"/>
          </w:tcPr>
          <w:p w:rsidR="00B07CDE" w:rsidRPr="00DA7D73" w:rsidRDefault="0078019D" w:rsidP="00F20F04">
            <w:pPr>
              <w:pStyle w:val="-1"/>
              <w:numPr>
                <w:ilvl w:val="0"/>
                <w:numId w:val="6"/>
              </w:numPr>
              <w:spacing w:after="0" w:line="240" w:lineRule="auto"/>
              <w:jc w:val="both"/>
              <w:rPr>
                <w:rFonts w:ascii="標楷體" w:hAnsi="標楷體"/>
                <w:bCs/>
                <w:color w:val="000000" w:themeColor="text1"/>
                <w:sz w:val="24"/>
              </w:rPr>
            </w:pPr>
            <w:r w:rsidRPr="00DA7D73">
              <w:rPr>
                <w:rFonts w:ascii="標楷體" w:hAnsi="標楷體" w:hint="eastAsia"/>
                <w:color w:val="000000" w:themeColor="text1"/>
                <w:sz w:val="24"/>
              </w:rPr>
              <w:t>各項</w:t>
            </w:r>
            <w:r w:rsidR="00B07CDE" w:rsidRPr="00DA7D73">
              <w:rPr>
                <w:rFonts w:ascii="標楷體" w:hAnsi="標楷體" w:hint="eastAsia"/>
                <w:color w:val="000000" w:themeColor="text1"/>
                <w:sz w:val="24"/>
              </w:rPr>
              <w:t>慰問金及安養津貼發給金額</w:t>
            </w:r>
            <w:r w:rsidRPr="00DA7D73">
              <w:rPr>
                <w:rFonts w:ascii="標楷體" w:hAnsi="標楷體" w:hint="eastAsia"/>
                <w:color w:val="000000" w:themeColor="text1"/>
                <w:sz w:val="24"/>
              </w:rPr>
              <w:t>之基準</w:t>
            </w:r>
            <w:r w:rsidR="00B07CDE" w:rsidRPr="00DA7D73">
              <w:rPr>
                <w:rFonts w:ascii="標楷體" w:hAnsi="標楷體" w:hint="eastAsia"/>
                <w:bCs/>
                <w:color w:val="000000" w:themeColor="text1"/>
                <w:sz w:val="24"/>
              </w:rPr>
              <w:t>。</w:t>
            </w:r>
          </w:p>
          <w:p w:rsidR="00EB5773" w:rsidRPr="00DA7D73" w:rsidRDefault="00F20F04" w:rsidP="00DB0052">
            <w:pPr>
              <w:pStyle w:val="af3"/>
              <w:numPr>
                <w:ilvl w:val="0"/>
                <w:numId w:val="6"/>
              </w:numPr>
              <w:ind w:leftChars="0"/>
              <w:rPr>
                <w:rFonts w:ascii="標楷體" w:eastAsia="標楷體" w:hAnsi="標楷體"/>
                <w:color w:val="000000" w:themeColor="text1"/>
              </w:rPr>
            </w:pPr>
            <w:r w:rsidRPr="00DA7D73">
              <w:rPr>
                <w:rFonts w:ascii="標楷體" w:eastAsia="標楷體" w:hAnsi="標楷體" w:hint="eastAsia"/>
                <w:color w:val="000000" w:themeColor="text1"/>
              </w:rPr>
              <w:t>考量傷殘人員三節慰問金及安養津貼發給基準，於</w:t>
            </w:r>
            <w:r w:rsidR="0078019D" w:rsidRPr="00DA7D73">
              <w:rPr>
                <w:rFonts w:ascii="標楷體" w:eastAsia="標楷體" w:hAnsi="標楷體" w:hint="eastAsia"/>
                <w:color w:val="000000" w:themeColor="text1"/>
              </w:rPr>
              <w:t>民國八十</w:t>
            </w:r>
            <w:r w:rsidR="00780132" w:rsidRPr="00DA7D73">
              <w:rPr>
                <w:rFonts w:ascii="標楷體" w:eastAsia="標楷體" w:hAnsi="標楷體" w:hint="eastAsia"/>
                <w:color w:val="000000" w:themeColor="text1"/>
              </w:rPr>
              <w:t>五年</w:t>
            </w:r>
            <w:r w:rsidR="0078019D" w:rsidRPr="00DA7D73">
              <w:rPr>
                <w:rFonts w:ascii="標楷體" w:eastAsia="標楷體" w:hAnsi="標楷體" w:hint="eastAsia"/>
                <w:color w:val="000000" w:themeColor="text1"/>
              </w:rPr>
              <w:t>辦理</w:t>
            </w:r>
            <w:r w:rsidR="005E4F50" w:rsidRPr="00DA7D73">
              <w:rPr>
                <w:rFonts w:ascii="標楷體" w:eastAsia="標楷體" w:hAnsi="標楷體" w:hint="eastAsia"/>
                <w:color w:val="000000" w:themeColor="text1"/>
              </w:rPr>
              <w:t>發給後，</w:t>
            </w:r>
            <w:r w:rsidR="0078019D" w:rsidRPr="00DA7D73">
              <w:rPr>
                <w:rFonts w:ascii="標楷體" w:eastAsia="標楷體" w:hAnsi="標楷體" w:hint="eastAsia"/>
                <w:color w:val="000000" w:themeColor="text1"/>
              </w:rPr>
              <w:t>迄今</w:t>
            </w:r>
            <w:r w:rsidR="005E4F50" w:rsidRPr="00DA7D73">
              <w:rPr>
                <w:rFonts w:ascii="標楷體" w:eastAsia="標楷體" w:hAnsi="標楷體" w:hint="eastAsia"/>
                <w:color w:val="000000" w:themeColor="text1"/>
              </w:rPr>
              <w:t>未曾調整，</w:t>
            </w:r>
            <w:r w:rsidR="0078019D" w:rsidRPr="00DA7D73">
              <w:rPr>
                <w:rFonts w:ascii="標楷體" w:eastAsia="標楷體" w:hAnsi="標楷體" w:hint="eastAsia"/>
                <w:color w:val="000000" w:themeColor="text1"/>
              </w:rPr>
              <w:t>茲</w:t>
            </w:r>
            <w:r w:rsidR="005E4F50" w:rsidRPr="00DA7D73">
              <w:rPr>
                <w:rFonts w:ascii="標楷體" w:eastAsia="標楷體" w:hAnsi="標楷體" w:hint="eastAsia"/>
                <w:color w:val="000000" w:themeColor="text1"/>
              </w:rPr>
              <w:t>為照顧渠等</w:t>
            </w:r>
            <w:r w:rsidR="0078019D" w:rsidRPr="00DA7D73">
              <w:rPr>
                <w:rFonts w:ascii="標楷體" w:eastAsia="標楷體" w:hAnsi="標楷體" w:hint="eastAsia"/>
                <w:color w:val="000000" w:themeColor="text1"/>
              </w:rPr>
              <w:t>生活</w:t>
            </w:r>
            <w:r w:rsidR="005E4F50" w:rsidRPr="00DA7D73">
              <w:rPr>
                <w:rFonts w:ascii="標楷體" w:eastAsia="標楷體" w:hAnsi="標楷體" w:hint="eastAsia"/>
                <w:color w:val="000000" w:themeColor="text1"/>
              </w:rPr>
              <w:t>權益</w:t>
            </w:r>
            <w:r w:rsidRPr="00DA7D73">
              <w:rPr>
                <w:rFonts w:ascii="標楷體" w:eastAsia="標楷體" w:hAnsi="標楷體" w:hint="eastAsia"/>
                <w:color w:val="000000" w:themeColor="text1"/>
              </w:rPr>
              <w:t>，</w:t>
            </w:r>
            <w:r w:rsidR="0078019D" w:rsidRPr="00DA7D73">
              <w:rPr>
                <w:rFonts w:ascii="標楷體" w:eastAsia="標楷體" w:hAnsi="標楷體" w:hint="eastAsia"/>
                <w:color w:val="000000" w:themeColor="text1"/>
              </w:rPr>
              <w:t>爰</w:t>
            </w:r>
            <w:r w:rsidRPr="00DA7D73">
              <w:rPr>
                <w:rFonts w:ascii="標楷體" w:eastAsia="標楷體" w:hAnsi="標楷體" w:hint="eastAsia"/>
                <w:color w:val="000000" w:themeColor="text1"/>
              </w:rPr>
              <w:t>參酌平均消費者物價指數</w:t>
            </w:r>
            <w:r w:rsidR="0078019D" w:rsidRPr="00DA7D73">
              <w:rPr>
                <w:rFonts w:ascii="標楷體" w:eastAsia="標楷體" w:hAnsi="標楷體" w:hint="eastAsia"/>
                <w:color w:val="000000" w:themeColor="text1"/>
              </w:rPr>
              <w:t>，</w:t>
            </w:r>
            <w:r w:rsidR="00EB5773" w:rsidRPr="00DA7D73">
              <w:rPr>
                <w:rFonts w:ascii="標楷體" w:eastAsia="標楷體" w:hAnsi="標楷體" w:hint="eastAsia"/>
                <w:color w:val="000000" w:themeColor="text1"/>
              </w:rPr>
              <w:t>由民國八十五年之百分之八十六點三一，迄至一百零六年十月之百分之一百零五點五四，計漲幅百分之</w:t>
            </w:r>
            <w:r w:rsidR="00C937A0" w:rsidRPr="00DA7D73">
              <w:rPr>
                <w:rFonts w:ascii="標楷體" w:eastAsia="標楷體" w:hAnsi="標楷體" w:hint="eastAsia"/>
                <w:color w:val="000000" w:themeColor="text1"/>
              </w:rPr>
              <w:t>二十二</w:t>
            </w:r>
            <w:r w:rsidR="00EB5773" w:rsidRPr="00DA7D73">
              <w:rPr>
                <w:rFonts w:ascii="標楷體" w:eastAsia="標楷體" w:hAnsi="標楷體" w:hint="eastAsia"/>
                <w:color w:val="000000" w:themeColor="text1"/>
              </w:rPr>
              <w:t>點二</w:t>
            </w:r>
            <w:r w:rsidR="00C937A0" w:rsidRPr="00DA7D73">
              <w:rPr>
                <w:rFonts w:ascii="標楷體" w:eastAsia="標楷體" w:hAnsi="標楷體" w:hint="eastAsia"/>
                <w:color w:val="000000" w:themeColor="text1"/>
              </w:rPr>
              <w:t>八</w:t>
            </w:r>
            <w:r w:rsidR="005D0713" w:rsidRPr="00DA7D73">
              <w:rPr>
                <w:rFonts w:ascii="標楷體" w:eastAsia="標楷體" w:hAnsi="標楷體" w:hint="eastAsia"/>
                <w:color w:val="000000" w:themeColor="text1"/>
              </w:rPr>
              <w:t>，及公教人員待遇調整，自民國</w:t>
            </w:r>
            <w:r w:rsidR="00DB0052" w:rsidRPr="00DA7D73">
              <w:rPr>
                <w:rFonts w:ascii="標楷體" w:eastAsia="標楷體" w:hAnsi="標楷體" w:hint="eastAsia"/>
                <w:color w:val="000000" w:themeColor="text1"/>
              </w:rPr>
              <w:t>八十六</w:t>
            </w:r>
            <w:r w:rsidR="005D0713" w:rsidRPr="00DA7D73">
              <w:rPr>
                <w:rFonts w:ascii="標楷體" w:eastAsia="標楷體" w:hAnsi="標楷體" w:hint="eastAsia"/>
                <w:color w:val="000000" w:themeColor="text1"/>
              </w:rPr>
              <w:t>年至</w:t>
            </w:r>
            <w:r w:rsidR="00DB0052" w:rsidRPr="00DA7D73">
              <w:rPr>
                <w:rFonts w:ascii="標楷體" w:eastAsia="標楷體" w:hAnsi="標楷體" w:hint="eastAsia"/>
                <w:color w:val="000000" w:themeColor="text1"/>
              </w:rPr>
              <w:t>一百零七</w:t>
            </w:r>
            <w:r w:rsidR="005D0713" w:rsidRPr="00DA7D73">
              <w:rPr>
                <w:rFonts w:ascii="標楷體" w:eastAsia="標楷體" w:hAnsi="標楷體" w:hint="eastAsia"/>
                <w:color w:val="000000" w:themeColor="text1"/>
              </w:rPr>
              <w:t>年計調幅</w:t>
            </w:r>
            <w:r w:rsidR="00DB0052" w:rsidRPr="00DA7D73">
              <w:rPr>
                <w:rFonts w:ascii="標楷體" w:eastAsia="標楷體" w:hAnsi="標楷體" w:hint="eastAsia"/>
                <w:color w:val="000000" w:themeColor="text1"/>
              </w:rPr>
              <w:t>百分之二十一</w:t>
            </w:r>
            <w:r w:rsidR="00EB5773" w:rsidRPr="00DA7D73">
              <w:rPr>
                <w:rFonts w:ascii="標楷體" w:eastAsia="標楷體" w:hAnsi="標楷體" w:hint="eastAsia"/>
                <w:color w:val="000000" w:themeColor="text1"/>
              </w:rPr>
              <w:t>，依現行發給金額予以調升百分之二十，俾茲合理妥適。</w:t>
            </w:r>
          </w:p>
          <w:p w:rsidR="009623E3" w:rsidRPr="00DA7D73" w:rsidRDefault="00797752" w:rsidP="007C605D">
            <w:pPr>
              <w:pStyle w:val="-1"/>
              <w:numPr>
                <w:ilvl w:val="0"/>
                <w:numId w:val="6"/>
              </w:numPr>
              <w:spacing w:after="0" w:line="240" w:lineRule="auto"/>
              <w:jc w:val="both"/>
              <w:rPr>
                <w:rFonts w:ascii="標楷體" w:hAnsi="標楷體"/>
                <w:color w:val="000000" w:themeColor="text1"/>
                <w:sz w:val="24"/>
              </w:rPr>
            </w:pPr>
            <w:r w:rsidRPr="00DA7D73">
              <w:rPr>
                <w:rFonts w:ascii="標楷體" w:hAnsi="標楷體" w:hint="eastAsia"/>
                <w:color w:val="000000" w:themeColor="text1"/>
                <w:sz w:val="24"/>
              </w:rPr>
              <w:t>另為照顧傷殘人員之生活權益，爰</w:t>
            </w:r>
            <w:r w:rsidR="00DA6790" w:rsidRPr="00DA7D73">
              <w:rPr>
                <w:rFonts w:ascii="標楷體" w:hAnsi="標楷體" w:hint="eastAsia"/>
                <w:color w:val="000000" w:themeColor="text1"/>
                <w:sz w:val="24"/>
              </w:rPr>
              <w:t>規定其三節慰問金及安養津貼發給基準，</w:t>
            </w:r>
            <w:r w:rsidR="001F3D71" w:rsidRPr="00DA7D73">
              <w:rPr>
                <w:rFonts w:ascii="標楷體" w:hAnsi="標楷體" w:hint="eastAsia"/>
                <w:color w:val="000000" w:themeColor="text1"/>
                <w:sz w:val="24"/>
              </w:rPr>
              <w:t>參酌社會救助法第十一條第三項規定，</w:t>
            </w:r>
            <w:r w:rsidR="0085733B" w:rsidRPr="00DA7D73">
              <w:rPr>
                <w:rFonts w:ascii="標楷體" w:hAnsi="標楷體" w:hint="eastAsia"/>
                <w:color w:val="000000" w:themeColor="text1"/>
                <w:sz w:val="24"/>
              </w:rPr>
              <w:t>每四年調整一次，由</w:t>
            </w:r>
            <w:r w:rsidR="0069227C">
              <w:rPr>
                <w:rFonts w:ascii="標楷體" w:hAnsi="標楷體" w:hint="eastAsia"/>
                <w:color w:val="000000" w:themeColor="text1"/>
                <w:sz w:val="24"/>
              </w:rPr>
              <w:t>內政部</w:t>
            </w:r>
            <w:r w:rsidR="0085733B" w:rsidRPr="00DA7D73">
              <w:rPr>
                <w:rFonts w:ascii="標楷體" w:hAnsi="標楷體" w:hint="eastAsia"/>
                <w:color w:val="000000" w:themeColor="text1"/>
                <w:sz w:val="24"/>
              </w:rPr>
              <w:t>參照中央主計機關發布之最近一年消費者物價指數較前次調整之前一年消費者物價指數成長率公告調整之。但成長率為零或負數時，不予調整。</w:t>
            </w:r>
          </w:p>
        </w:tc>
      </w:tr>
      <w:tr w:rsidR="00DA7D73" w:rsidRPr="00DA7D73" w:rsidTr="008E13C8">
        <w:tc>
          <w:tcPr>
            <w:tcW w:w="4503" w:type="dxa"/>
            <w:shd w:val="clear" w:color="auto" w:fill="auto"/>
          </w:tcPr>
          <w:p w:rsidR="00B07CDE" w:rsidRPr="00DA7D73" w:rsidRDefault="0041002A" w:rsidP="00B07CDE">
            <w:pPr>
              <w:pStyle w:val="-1"/>
              <w:spacing w:after="0" w:line="240" w:lineRule="auto"/>
              <w:ind w:left="240" w:hangingChars="100" w:hanging="240"/>
              <w:jc w:val="both"/>
              <w:rPr>
                <w:rFonts w:ascii="標楷體" w:hAnsi="標楷體"/>
                <w:color w:val="000000" w:themeColor="text1"/>
                <w:sz w:val="24"/>
              </w:rPr>
            </w:pPr>
            <w:r>
              <w:rPr>
                <w:rFonts w:ascii="標楷體" w:hAnsi="標楷體" w:hint="eastAsia"/>
                <w:color w:val="000000" w:themeColor="text1"/>
                <w:sz w:val="24"/>
              </w:rPr>
              <w:t xml:space="preserve">第五條　</w:t>
            </w:r>
            <w:r w:rsidR="00B07CDE" w:rsidRPr="00DA7D73">
              <w:rPr>
                <w:rFonts w:ascii="標楷體" w:hAnsi="標楷體" w:hint="eastAsia"/>
                <w:color w:val="000000" w:themeColor="text1"/>
                <w:sz w:val="24"/>
              </w:rPr>
              <w:t>死亡慰問金之遺族領受順序、數人領受方式及領受權利之喪失，準用軍人撫卹條例相關規定辦理。</w:t>
            </w:r>
          </w:p>
          <w:p w:rsidR="00B07CDE" w:rsidRPr="00DA7D73" w:rsidRDefault="00B07CDE" w:rsidP="00A40528">
            <w:pPr>
              <w:pStyle w:val="-1"/>
              <w:spacing w:after="0" w:line="240" w:lineRule="auto"/>
              <w:ind w:left="240" w:hangingChars="100" w:hanging="240"/>
              <w:jc w:val="both"/>
              <w:rPr>
                <w:rFonts w:ascii="標楷體" w:hAnsi="標楷體"/>
                <w:color w:val="000000" w:themeColor="text1"/>
                <w:sz w:val="24"/>
              </w:rPr>
            </w:pPr>
            <w:r w:rsidRPr="00DA7D73">
              <w:rPr>
                <w:rFonts w:ascii="標楷體" w:hAnsi="標楷體" w:hint="eastAsia"/>
                <w:color w:val="000000" w:themeColor="text1"/>
                <w:sz w:val="24"/>
              </w:rPr>
              <w:t xml:space="preserve">　　　傷殘慰問金</w:t>
            </w:r>
            <w:r w:rsidR="00A40528" w:rsidRPr="00DA7D73">
              <w:rPr>
                <w:rFonts w:ascii="標楷體" w:hAnsi="標楷體" w:hint="eastAsia"/>
                <w:color w:val="000000" w:themeColor="text1"/>
                <w:sz w:val="24"/>
              </w:rPr>
              <w:t>、傷殘人員三節慰問金及安養津貼</w:t>
            </w:r>
            <w:r w:rsidRPr="00DA7D73">
              <w:rPr>
                <w:rFonts w:ascii="標楷體" w:hAnsi="標楷體" w:hint="eastAsia"/>
                <w:color w:val="000000" w:themeColor="text1"/>
                <w:sz w:val="24"/>
              </w:rPr>
              <w:t>，以</w:t>
            </w:r>
            <w:r w:rsidR="0029746B" w:rsidRPr="00DA7D73">
              <w:rPr>
                <w:rFonts w:ascii="標楷體" w:hAnsi="標楷體" w:hint="eastAsia"/>
                <w:color w:val="000000" w:themeColor="text1"/>
                <w:sz w:val="24"/>
              </w:rPr>
              <w:t>其</w:t>
            </w:r>
            <w:r w:rsidRPr="00DA7D73">
              <w:rPr>
                <w:rFonts w:ascii="標楷體" w:hAnsi="標楷體" w:hint="eastAsia"/>
                <w:color w:val="000000" w:themeColor="text1"/>
                <w:sz w:val="24"/>
              </w:rPr>
              <w:t>本人為領受人。</w:t>
            </w:r>
          </w:p>
        </w:tc>
        <w:tc>
          <w:tcPr>
            <w:tcW w:w="3969" w:type="dxa"/>
            <w:shd w:val="clear" w:color="auto" w:fill="auto"/>
          </w:tcPr>
          <w:p w:rsidR="00B07CDE" w:rsidRPr="00DA7D73" w:rsidRDefault="00B07CDE" w:rsidP="00A115B2">
            <w:pPr>
              <w:pStyle w:val="-1"/>
              <w:spacing w:after="0" w:line="240" w:lineRule="auto"/>
              <w:ind w:left="497" w:hangingChars="207" w:hanging="497"/>
              <w:jc w:val="both"/>
              <w:rPr>
                <w:rFonts w:ascii="標楷體" w:hAnsi="標楷體"/>
                <w:color w:val="000000" w:themeColor="text1"/>
                <w:sz w:val="24"/>
              </w:rPr>
            </w:pPr>
            <w:r w:rsidRPr="00DA7D73">
              <w:rPr>
                <w:rFonts w:ascii="標楷體" w:hAnsi="標楷體" w:hint="eastAsia"/>
                <w:color w:val="000000" w:themeColor="text1"/>
                <w:sz w:val="24"/>
              </w:rPr>
              <w:t>一、</w:t>
            </w:r>
            <w:r w:rsidR="0041002A">
              <w:rPr>
                <w:rFonts w:ascii="標楷體" w:hAnsi="標楷體" w:hint="eastAsia"/>
                <w:bCs/>
                <w:color w:val="000000" w:themeColor="text1"/>
                <w:sz w:val="24"/>
              </w:rPr>
              <w:t>第一項規定</w:t>
            </w:r>
            <w:r w:rsidRPr="00DA7D73">
              <w:rPr>
                <w:rFonts w:ascii="標楷體" w:hAnsi="標楷體" w:hint="eastAsia"/>
                <w:bCs/>
                <w:color w:val="000000" w:themeColor="text1"/>
                <w:sz w:val="24"/>
              </w:rPr>
              <w:t>死亡慰</w:t>
            </w:r>
            <w:r w:rsidRPr="00DA7D73">
              <w:rPr>
                <w:rFonts w:ascii="標楷體" w:hAnsi="標楷體" w:hint="eastAsia"/>
                <w:color w:val="000000" w:themeColor="text1"/>
                <w:sz w:val="24"/>
              </w:rPr>
              <w:t>問金之遺族領受順序、數人領受方式及領受權利之喪失，準用軍人撫卹條例相關規定辦理，以資明確。</w:t>
            </w:r>
          </w:p>
          <w:p w:rsidR="00B07CDE" w:rsidRPr="00DA7D73" w:rsidRDefault="00B07CDE" w:rsidP="00A115B2">
            <w:pPr>
              <w:pStyle w:val="-1"/>
              <w:spacing w:after="0" w:line="240" w:lineRule="auto"/>
              <w:ind w:left="497" w:hangingChars="207" w:hanging="497"/>
              <w:jc w:val="both"/>
              <w:rPr>
                <w:rFonts w:ascii="標楷體" w:hAnsi="標楷體"/>
                <w:color w:val="000000" w:themeColor="text1"/>
                <w:sz w:val="24"/>
              </w:rPr>
            </w:pPr>
            <w:r w:rsidRPr="00DA7D73">
              <w:rPr>
                <w:rFonts w:ascii="標楷體" w:hAnsi="標楷體" w:hint="eastAsia"/>
                <w:color w:val="000000" w:themeColor="text1"/>
                <w:sz w:val="24"/>
              </w:rPr>
              <w:t>二、第二項規定傷殘人員三節慰問金及安養津貼</w:t>
            </w:r>
            <w:r w:rsidR="00A115B2" w:rsidRPr="00DA7D73">
              <w:rPr>
                <w:rFonts w:ascii="標楷體" w:hAnsi="標楷體" w:hint="eastAsia"/>
                <w:color w:val="000000" w:themeColor="text1"/>
                <w:sz w:val="24"/>
              </w:rPr>
              <w:t>之</w:t>
            </w:r>
            <w:r w:rsidRPr="00DA7D73">
              <w:rPr>
                <w:rFonts w:ascii="標楷體" w:hAnsi="標楷體" w:hint="eastAsia"/>
                <w:color w:val="000000" w:themeColor="text1"/>
                <w:sz w:val="24"/>
              </w:rPr>
              <w:t>領受人。</w:t>
            </w:r>
          </w:p>
        </w:tc>
      </w:tr>
      <w:tr w:rsidR="00DA7D73" w:rsidRPr="00DA7D73" w:rsidTr="008E13C8">
        <w:tc>
          <w:tcPr>
            <w:tcW w:w="4503" w:type="dxa"/>
            <w:shd w:val="clear" w:color="auto" w:fill="auto"/>
          </w:tcPr>
          <w:p w:rsidR="005F6394" w:rsidRPr="00DA7D73" w:rsidRDefault="005F6394" w:rsidP="0041002A">
            <w:pPr>
              <w:pStyle w:val="-1"/>
              <w:spacing w:after="0" w:line="240" w:lineRule="auto"/>
              <w:ind w:leftChars="177" w:left="850" w:hangingChars="177" w:hanging="425"/>
              <w:jc w:val="both"/>
              <w:rPr>
                <w:rFonts w:ascii="標楷體" w:hAnsi="標楷體"/>
                <w:color w:val="000000" w:themeColor="text1"/>
                <w:sz w:val="24"/>
              </w:rPr>
            </w:pPr>
            <w:r w:rsidRPr="00DA7D73">
              <w:rPr>
                <w:rFonts w:ascii="標楷體" w:hAnsi="標楷體" w:hint="eastAsia"/>
                <w:color w:val="000000" w:themeColor="text1"/>
                <w:sz w:val="24"/>
              </w:rPr>
              <w:t>第六條　慰問金及安養津貼發給作業程序</w:t>
            </w:r>
            <w:r w:rsidRPr="0041002A">
              <w:rPr>
                <w:rFonts w:ascii="標楷體" w:hAnsi="標楷體" w:hint="eastAsia"/>
                <w:color w:val="000000" w:themeColor="text1"/>
                <w:sz w:val="24"/>
              </w:rPr>
              <w:t>及核定權責</w:t>
            </w:r>
            <w:r w:rsidRPr="00DA7D73">
              <w:rPr>
                <w:rFonts w:ascii="標楷體" w:hAnsi="標楷體" w:hint="eastAsia"/>
                <w:color w:val="000000" w:themeColor="text1"/>
                <w:sz w:val="24"/>
              </w:rPr>
              <w:t>如下:</w:t>
            </w:r>
          </w:p>
          <w:p w:rsidR="005F6394" w:rsidRPr="00DA7D73" w:rsidRDefault="005F6394" w:rsidP="0041002A">
            <w:pPr>
              <w:pStyle w:val="-1"/>
              <w:spacing w:after="0" w:line="240" w:lineRule="auto"/>
              <w:ind w:leftChars="177" w:left="850" w:hangingChars="177" w:hanging="425"/>
              <w:jc w:val="both"/>
              <w:rPr>
                <w:rFonts w:ascii="標楷體" w:hAnsi="標楷體"/>
                <w:color w:val="000000" w:themeColor="text1"/>
                <w:sz w:val="24"/>
              </w:rPr>
            </w:pPr>
            <w:r w:rsidRPr="00DA7D73">
              <w:rPr>
                <w:rFonts w:ascii="標楷體" w:hAnsi="標楷體" w:hint="eastAsia"/>
                <w:color w:val="000000" w:themeColor="text1"/>
                <w:sz w:val="24"/>
              </w:rPr>
              <w:t>一、死亡、傷殘慰問金:接獲國防部死亡(傷殘)通報令後，由內政部或直轄市政府，循行政程序核定後發給。</w:t>
            </w:r>
          </w:p>
          <w:p w:rsidR="005F6394" w:rsidRPr="00DA7D73" w:rsidRDefault="005F6394" w:rsidP="0041002A">
            <w:pPr>
              <w:pStyle w:val="-1"/>
              <w:spacing w:after="0" w:line="240" w:lineRule="auto"/>
              <w:ind w:leftChars="177" w:left="850" w:hangingChars="177" w:hanging="425"/>
              <w:jc w:val="both"/>
              <w:rPr>
                <w:rFonts w:ascii="標楷體" w:hAnsi="標楷體"/>
                <w:color w:val="000000" w:themeColor="text1"/>
                <w:sz w:val="24"/>
              </w:rPr>
            </w:pPr>
            <w:r w:rsidRPr="00DA7D73">
              <w:rPr>
                <w:rFonts w:ascii="標楷體" w:hAnsi="標楷體" w:hint="eastAsia"/>
                <w:color w:val="000000" w:themeColor="text1"/>
                <w:sz w:val="24"/>
              </w:rPr>
              <w:lastRenderedPageBreak/>
              <w:t>二、傷殘人員三節慰問金及安養津貼:</w:t>
            </w:r>
          </w:p>
          <w:p w:rsidR="005F6394" w:rsidRPr="00DA7D73" w:rsidRDefault="005F6394" w:rsidP="0041002A">
            <w:pPr>
              <w:pStyle w:val="-1"/>
              <w:spacing w:after="0" w:line="240" w:lineRule="auto"/>
              <w:ind w:leftChars="177" w:left="850" w:hangingChars="177" w:hanging="425"/>
              <w:jc w:val="both"/>
              <w:rPr>
                <w:rFonts w:ascii="標楷體" w:hAnsi="標楷體"/>
                <w:color w:val="000000" w:themeColor="text1"/>
                <w:sz w:val="24"/>
              </w:rPr>
            </w:pPr>
            <w:r w:rsidRPr="00DA7D73">
              <w:rPr>
                <w:rFonts w:ascii="標楷體" w:hAnsi="標楷體" w:hint="eastAsia"/>
                <w:color w:val="000000" w:themeColor="text1"/>
                <w:sz w:val="24"/>
              </w:rPr>
              <w:t>(一)</w:t>
            </w:r>
            <w:r w:rsidR="0085733B" w:rsidRPr="00DA7D73">
              <w:rPr>
                <w:rFonts w:ascii="標楷體" w:hAnsi="標楷體" w:hint="eastAsia"/>
                <w:color w:val="000000" w:themeColor="text1"/>
                <w:sz w:val="24"/>
              </w:rPr>
              <w:t>榮服處</w:t>
            </w:r>
            <w:r w:rsidRPr="00DA7D73">
              <w:rPr>
                <w:rFonts w:ascii="標楷體" w:hAnsi="標楷體" w:hint="eastAsia"/>
                <w:color w:val="000000" w:themeColor="text1"/>
                <w:sz w:val="24"/>
              </w:rPr>
              <w:t>於核定就養或停止就養案件時，應函知內政部、直轄市</w:t>
            </w:r>
            <w:r w:rsidR="0069227C">
              <w:rPr>
                <w:rFonts w:ascii="標楷體" w:hAnsi="標楷體" w:hint="eastAsia"/>
                <w:color w:val="000000" w:themeColor="text1"/>
                <w:sz w:val="24"/>
              </w:rPr>
              <w:t>、</w:t>
            </w:r>
            <w:r w:rsidRPr="00DA7D73">
              <w:rPr>
                <w:rFonts w:ascii="標楷體" w:hAnsi="標楷體" w:hint="eastAsia"/>
                <w:color w:val="000000" w:themeColor="text1"/>
                <w:sz w:val="24"/>
              </w:rPr>
              <w:t>縣(市)政府。</w:t>
            </w:r>
          </w:p>
          <w:p w:rsidR="005F6394" w:rsidRPr="00DA7D73" w:rsidRDefault="005F6394" w:rsidP="0041002A">
            <w:pPr>
              <w:pStyle w:val="-1"/>
              <w:spacing w:after="0" w:line="240" w:lineRule="auto"/>
              <w:ind w:leftChars="177" w:left="850" w:hangingChars="177" w:hanging="425"/>
              <w:jc w:val="both"/>
              <w:rPr>
                <w:rFonts w:ascii="標楷體" w:hAnsi="標楷體"/>
                <w:color w:val="000000" w:themeColor="text1"/>
                <w:sz w:val="24"/>
              </w:rPr>
            </w:pPr>
            <w:r w:rsidRPr="00DA7D73">
              <w:rPr>
                <w:rFonts w:ascii="標楷體" w:hAnsi="標楷體" w:hint="eastAsia"/>
                <w:color w:val="000000" w:themeColor="text1"/>
                <w:sz w:val="24"/>
              </w:rPr>
              <w:t>(二)直轄市、縣(市)政府對於</w:t>
            </w:r>
            <w:r w:rsidR="0085733B" w:rsidRPr="00DA7D73">
              <w:rPr>
                <w:rFonts w:ascii="標楷體" w:hAnsi="標楷體" w:hint="eastAsia"/>
                <w:color w:val="000000" w:themeColor="text1"/>
                <w:sz w:val="24"/>
              </w:rPr>
              <w:t>核定</w:t>
            </w:r>
            <w:r w:rsidRPr="00DA7D73">
              <w:rPr>
                <w:rFonts w:ascii="標楷體" w:hAnsi="標楷體" w:hint="eastAsia"/>
                <w:color w:val="000000" w:themeColor="text1"/>
                <w:sz w:val="24"/>
              </w:rPr>
              <w:t>就養案件，應將傷殘人員之</w:t>
            </w:r>
            <w:r w:rsidR="00993CFA" w:rsidRPr="00DA7D73">
              <w:rPr>
                <w:rFonts w:ascii="標楷體" w:hAnsi="標楷體" w:hint="eastAsia"/>
                <w:color w:val="000000" w:themeColor="text1"/>
                <w:sz w:val="24"/>
              </w:rPr>
              <w:t>作戰、因</w:t>
            </w:r>
            <w:r w:rsidRPr="00DA7D73">
              <w:rPr>
                <w:rFonts w:ascii="標楷體" w:hAnsi="標楷體" w:hint="eastAsia"/>
                <w:color w:val="000000" w:themeColor="text1"/>
                <w:sz w:val="24"/>
              </w:rPr>
              <w:t>公傷殘、服義務役證明及經</w:t>
            </w:r>
            <w:r w:rsidR="0085733B" w:rsidRPr="00DA7D73">
              <w:rPr>
                <w:rFonts w:ascii="標楷體" w:hAnsi="標楷體" w:hint="eastAsia"/>
                <w:color w:val="000000" w:themeColor="text1"/>
                <w:sz w:val="24"/>
              </w:rPr>
              <w:t>榮服處</w:t>
            </w:r>
            <w:r w:rsidRPr="00DA7D73">
              <w:rPr>
                <w:rFonts w:ascii="標楷體" w:hAnsi="標楷體" w:hint="eastAsia"/>
                <w:color w:val="000000" w:themeColor="text1"/>
                <w:sz w:val="24"/>
              </w:rPr>
              <w:t>核定就養等相關資料，函送內政部辦理核發作業。</w:t>
            </w:r>
          </w:p>
          <w:p w:rsidR="005F6394" w:rsidRPr="00DA7D73" w:rsidRDefault="005F6394" w:rsidP="0041002A">
            <w:pPr>
              <w:pStyle w:val="-1"/>
              <w:spacing w:after="0" w:line="240" w:lineRule="auto"/>
              <w:ind w:leftChars="177" w:left="850" w:hangingChars="177" w:hanging="425"/>
              <w:jc w:val="both"/>
              <w:rPr>
                <w:rFonts w:ascii="標楷體" w:hAnsi="標楷體"/>
                <w:color w:val="000000" w:themeColor="text1"/>
                <w:sz w:val="24"/>
              </w:rPr>
            </w:pPr>
            <w:r w:rsidRPr="00DA7D73">
              <w:rPr>
                <w:rFonts w:ascii="標楷體" w:hAnsi="標楷體" w:hint="eastAsia"/>
                <w:color w:val="000000" w:themeColor="text1"/>
                <w:sz w:val="24"/>
              </w:rPr>
              <w:t>(三)直轄市、縣(市)政府應於每年三節(春節、端午節及中秋節)發放前，確實與</w:t>
            </w:r>
            <w:r w:rsidR="0085733B" w:rsidRPr="00DA7D73">
              <w:rPr>
                <w:rFonts w:ascii="標楷體" w:hAnsi="標楷體" w:hint="eastAsia"/>
                <w:color w:val="000000" w:themeColor="text1"/>
                <w:sz w:val="24"/>
              </w:rPr>
              <w:t>榮服處</w:t>
            </w:r>
            <w:r w:rsidRPr="00DA7D73">
              <w:rPr>
                <w:rFonts w:ascii="標楷體" w:hAnsi="標楷體" w:hint="eastAsia"/>
                <w:color w:val="000000" w:themeColor="text1"/>
                <w:sz w:val="24"/>
              </w:rPr>
              <w:t>核對就養資格。</w:t>
            </w:r>
          </w:p>
          <w:p w:rsidR="005F6394" w:rsidRPr="00DA7D73" w:rsidRDefault="005F6394" w:rsidP="004E3115">
            <w:pPr>
              <w:pStyle w:val="-1"/>
              <w:spacing w:after="0" w:line="240" w:lineRule="auto"/>
              <w:ind w:leftChars="177" w:left="425" w:firstLineChars="176" w:firstLine="422"/>
              <w:jc w:val="both"/>
              <w:rPr>
                <w:rFonts w:ascii="標楷體" w:hAnsi="標楷體"/>
                <w:color w:val="000000" w:themeColor="text1"/>
                <w:sz w:val="24"/>
              </w:rPr>
            </w:pPr>
            <w:r w:rsidRPr="00DA7D73">
              <w:rPr>
                <w:rFonts w:ascii="標楷體" w:hAnsi="標楷體" w:hint="eastAsia"/>
                <w:color w:val="000000" w:themeColor="text1"/>
                <w:sz w:val="24"/>
              </w:rPr>
              <w:t>傷殘人員發生死亡、戶籍異動或傷殘類別變更時，直轄市、縣(市)政府應即函報內政部核列。</w:t>
            </w:r>
          </w:p>
          <w:p w:rsidR="005F6394" w:rsidRPr="00DA7D73" w:rsidRDefault="005F6394" w:rsidP="004E3115">
            <w:pPr>
              <w:pStyle w:val="-1"/>
              <w:ind w:leftChars="177" w:left="425" w:firstLineChars="177" w:firstLine="425"/>
              <w:jc w:val="both"/>
              <w:rPr>
                <w:rFonts w:ascii="標楷體" w:hAnsi="標楷體"/>
                <w:color w:val="000000" w:themeColor="text1"/>
                <w:sz w:val="24"/>
              </w:rPr>
            </w:pPr>
            <w:r w:rsidRPr="00DA7D73">
              <w:rPr>
                <w:rFonts w:ascii="標楷體" w:hAnsi="標楷體" w:hint="eastAsia"/>
                <w:color w:val="000000" w:themeColor="text1"/>
                <w:sz w:val="24"/>
              </w:rPr>
              <w:t>對於有誤領、溢領或漏發傷殘人員三節慰問金或安養津貼之案件發生時，應依法辦理請求返還或補發作業。</w:t>
            </w:r>
          </w:p>
        </w:tc>
        <w:tc>
          <w:tcPr>
            <w:tcW w:w="3969" w:type="dxa"/>
            <w:shd w:val="clear" w:color="auto" w:fill="auto"/>
          </w:tcPr>
          <w:p w:rsidR="005F6394" w:rsidRPr="00DA7D73" w:rsidRDefault="005F6394" w:rsidP="005F6394">
            <w:pPr>
              <w:pStyle w:val="-1"/>
              <w:numPr>
                <w:ilvl w:val="0"/>
                <w:numId w:val="7"/>
              </w:numPr>
              <w:spacing w:after="0" w:line="240" w:lineRule="auto"/>
              <w:ind w:left="497" w:hanging="497"/>
              <w:jc w:val="both"/>
              <w:rPr>
                <w:rFonts w:ascii="標楷體" w:hAnsi="標楷體"/>
                <w:bCs/>
                <w:color w:val="000000" w:themeColor="text1"/>
                <w:sz w:val="24"/>
              </w:rPr>
            </w:pPr>
            <w:r w:rsidRPr="00DA7D73">
              <w:rPr>
                <w:rFonts w:ascii="標楷體" w:hAnsi="標楷體" w:hint="eastAsia"/>
                <w:bCs/>
                <w:color w:val="000000" w:themeColor="text1"/>
                <w:sz w:val="24"/>
              </w:rPr>
              <w:lastRenderedPageBreak/>
              <w:t>第一項規定慰問金及安養</w:t>
            </w:r>
            <w:r w:rsidR="0069227C">
              <w:rPr>
                <w:rFonts w:ascii="標楷體" w:hAnsi="標楷體" w:hint="eastAsia"/>
                <w:bCs/>
                <w:color w:val="000000" w:themeColor="text1"/>
                <w:sz w:val="24"/>
              </w:rPr>
              <w:t>津</w:t>
            </w:r>
            <w:r w:rsidRPr="00DA7D73">
              <w:rPr>
                <w:rFonts w:ascii="標楷體" w:hAnsi="標楷體" w:hint="eastAsia"/>
                <w:bCs/>
                <w:color w:val="000000" w:themeColor="text1"/>
                <w:sz w:val="24"/>
              </w:rPr>
              <w:t>貼發給作業程序及核定權責。</w:t>
            </w:r>
          </w:p>
          <w:p w:rsidR="005F6394" w:rsidRPr="00DA7D73" w:rsidRDefault="005F6394" w:rsidP="005F6394">
            <w:pPr>
              <w:pStyle w:val="-1"/>
              <w:numPr>
                <w:ilvl w:val="0"/>
                <w:numId w:val="7"/>
              </w:numPr>
              <w:spacing w:after="0" w:line="240" w:lineRule="auto"/>
              <w:ind w:left="497" w:hanging="497"/>
              <w:jc w:val="both"/>
              <w:rPr>
                <w:rFonts w:ascii="標楷體" w:hAnsi="標楷體"/>
                <w:color w:val="000000" w:themeColor="text1"/>
                <w:sz w:val="24"/>
              </w:rPr>
            </w:pPr>
            <w:r w:rsidRPr="00DA7D73">
              <w:rPr>
                <w:rFonts w:ascii="標楷體" w:hAnsi="標楷體" w:hint="eastAsia"/>
                <w:color w:val="000000" w:themeColor="text1"/>
                <w:sz w:val="24"/>
              </w:rPr>
              <w:t>第二項規定直轄市、縣(市)政府對於傷殘人員資格異動時，應通知</w:t>
            </w:r>
            <w:r w:rsidR="0069227C">
              <w:rPr>
                <w:rFonts w:ascii="標楷體" w:hAnsi="標楷體" w:hint="eastAsia"/>
                <w:color w:val="000000" w:themeColor="text1"/>
                <w:sz w:val="24"/>
              </w:rPr>
              <w:t>內政部</w:t>
            </w:r>
            <w:r w:rsidRPr="00DA7D73">
              <w:rPr>
                <w:rFonts w:ascii="標楷體" w:hAnsi="標楷體" w:hint="eastAsia"/>
                <w:color w:val="000000" w:themeColor="text1"/>
                <w:sz w:val="24"/>
              </w:rPr>
              <w:t>核列。</w:t>
            </w:r>
          </w:p>
          <w:p w:rsidR="005F6394" w:rsidRPr="00DA7D73" w:rsidRDefault="005F6394" w:rsidP="005F6394">
            <w:pPr>
              <w:pStyle w:val="-1"/>
              <w:numPr>
                <w:ilvl w:val="0"/>
                <w:numId w:val="7"/>
              </w:numPr>
              <w:spacing w:after="0" w:line="240" w:lineRule="auto"/>
              <w:ind w:left="497" w:hanging="497"/>
              <w:jc w:val="both"/>
              <w:rPr>
                <w:rFonts w:ascii="標楷體" w:hAnsi="標楷體"/>
                <w:color w:val="000000" w:themeColor="text1"/>
                <w:sz w:val="24"/>
              </w:rPr>
            </w:pPr>
            <w:r w:rsidRPr="00DA7D73">
              <w:rPr>
                <w:rFonts w:ascii="標楷體" w:hAnsi="標楷體" w:hint="eastAsia"/>
                <w:color w:val="000000" w:themeColor="text1"/>
                <w:sz w:val="24"/>
              </w:rPr>
              <w:t>第三項規定直轄市、縣(市)政府</w:t>
            </w:r>
            <w:r w:rsidRPr="00DA7D73">
              <w:rPr>
                <w:rFonts w:ascii="標楷體" w:hAnsi="標楷體" w:hint="eastAsia"/>
                <w:color w:val="000000" w:themeColor="text1"/>
                <w:sz w:val="24"/>
              </w:rPr>
              <w:lastRenderedPageBreak/>
              <w:t>對於有誤領、溢領或漏發傷殘人員三節慰問金或安養津貼之案件，應辦理作業事項。</w:t>
            </w:r>
          </w:p>
        </w:tc>
      </w:tr>
      <w:tr w:rsidR="00DA7D73" w:rsidRPr="00DA7D73" w:rsidTr="008E13C8">
        <w:tc>
          <w:tcPr>
            <w:tcW w:w="4503" w:type="dxa"/>
            <w:shd w:val="clear" w:color="auto" w:fill="auto"/>
          </w:tcPr>
          <w:p w:rsidR="00B07CDE" w:rsidRPr="00DA7D73" w:rsidRDefault="00B07CDE" w:rsidP="00B07CDE">
            <w:pPr>
              <w:pStyle w:val="-1"/>
              <w:spacing w:after="0" w:line="240" w:lineRule="auto"/>
              <w:ind w:left="240" w:hangingChars="100" w:hanging="240"/>
              <w:jc w:val="both"/>
              <w:rPr>
                <w:rFonts w:ascii="標楷體" w:hAnsi="標楷體"/>
                <w:color w:val="000000" w:themeColor="text1"/>
                <w:sz w:val="24"/>
              </w:rPr>
            </w:pPr>
            <w:r w:rsidRPr="00DA7D73">
              <w:rPr>
                <w:rFonts w:ascii="標楷體" w:hAnsi="標楷體" w:hint="eastAsia"/>
                <w:color w:val="000000" w:themeColor="text1"/>
                <w:sz w:val="24"/>
              </w:rPr>
              <w:lastRenderedPageBreak/>
              <w:t xml:space="preserve">第七條　</w:t>
            </w:r>
            <w:r w:rsidR="0056317E" w:rsidRPr="00DA7D73">
              <w:rPr>
                <w:rFonts w:ascii="標楷體" w:hAnsi="標楷體" w:hint="eastAsia"/>
                <w:color w:val="000000" w:themeColor="text1"/>
                <w:sz w:val="24"/>
              </w:rPr>
              <w:t>義務役軍人</w:t>
            </w:r>
            <w:r w:rsidRPr="00DA7D73">
              <w:rPr>
                <w:rFonts w:ascii="標楷體" w:hAnsi="標楷體" w:hint="eastAsia"/>
                <w:color w:val="000000" w:themeColor="text1"/>
                <w:sz w:val="24"/>
              </w:rPr>
              <w:t>傷殘慰問金發放後，因同一傷病原因加劇而致殘等變更或死亡，經國防部發布死亡(傷殘)通報者，補發其差額。</w:t>
            </w:r>
          </w:p>
          <w:p w:rsidR="00B07CDE" w:rsidRPr="00DA7D73" w:rsidRDefault="00EB4473" w:rsidP="00CA56EC">
            <w:pPr>
              <w:pStyle w:val="-1"/>
              <w:spacing w:after="0" w:line="240" w:lineRule="auto"/>
              <w:ind w:leftChars="100" w:left="240" w:firstLineChars="195" w:firstLine="468"/>
              <w:jc w:val="both"/>
              <w:rPr>
                <w:rFonts w:ascii="標楷體" w:hAnsi="標楷體"/>
                <w:color w:val="000000" w:themeColor="text1"/>
                <w:sz w:val="24"/>
              </w:rPr>
            </w:pPr>
            <w:r w:rsidRPr="00DA7D73">
              <w:rPr>
                <w:rFonts w:ascii="標楷體" w:hAnsi="標楷體" w:hint="eastAsia"/>
                <w:color w:val="000000" w:themeColor="text1"/>
                <w:sz w:val="24"/>
              </w:rPr>
              <w:t>傷殘人員</w:t>
            </w:r>
            <w:r w:rsidR="00B07CDE" w:rsidRPr="00DA7D73">
              <w:rPr>
                <w:rFonts w:ascii="標楷體" w:hAnsi="標楷體" w:hint="eastAsia"/>
                <w:color w:val="000000" w:themeColor="text1"/>
                <w:sz w:val="24"/>
              </w:rPr>
              <w:t>三節慰問金及安養津貼之殘等鑑定依最初殘等通報令審認</w:t>
            </w:r>
            <w:r w:rsidR="00CA56EC" w:rsidRPr="00DA7D73">
              <w:rPr>
                <w:rFonts w:ascii="標楷體" w:hAnsi="標楷體" w:hint="eastAsia"/>
                <w:color w:val="000000" w:themeColor="text1"/>
                <w:sz w:val="24"/>
              </w:rPr>
              <w:t>；於不具現役軍人身分之日起五年內</w:t>
            </w:r>
            <w:r w:rsidR="00B07CDE" w:rsidRPr="00DA7D73">
              <w:rPr>
                <w:rFonts w:ascii="標楷體" w:hAnsi="標楷體" w:hint="eastAsia"/>
                <w:color w:val="000000" w:themeColor="text1"/>
                <w:sz w:val="24"/>
              </w:rPr>
              <w:t>，</w:t>
            </w:r>
            <w:r w:rsidR="00CA56EC" w:rsidRPr="00DA7D73">
              <w:rPr>
                <w:rFonts w:ascii="標楷體" w:hAnsi="標楷體" w:hint="eastAsia"/>
                <w:color w:val="000000" w:themeColor="text1"/>
                <w:sz w:val="24"/>
              </w:rPr>
              <w:t>因</w:t>
            </w:r>
            <w:r w:rsidR="00B07CDE" w:rsidRPr="00DA7D73">
              <w:rPr>
                <w:rFonts w:ascii="標楷體" w:hAnsi="標楷體" w:hint="eastAsia"/>
                <w:color w:val="000000" w:themeColor="text1"/>
                <w:sz w:val="24"/>
              </w:rPr>
              <w:t>同一傷</w:t>
            </w:r>
            <w:r w:rsidR="00CA56EC" w:rsidRPr="00DA7D73">
              <w:rPr>
                <w:rFonts w:ascii="標楷體" w:hAnsi="標楷體" w:hint="eastAsia"/>
                <w:color w:val="000000" w:themeColor="text1"/>
                <w:sz w:val="24"/>
              </w:rPr>
              <w:t>病</w:t>
            </w:r>
            <w:r w:rsidR="00B07CDE" w:rsidRPr="00DA7D73">
              <w:rPr>
                <w:rFonts w:ascii="標楷體" w:hAnsi="標楷體" w:hint="eastAsia"/>
                <w:color w:val="000000" w:themeColor="text1"/>
                <w:sz w:val="24"/>
              </w:rPr>
              <w:t>原因</w:t>
            </w:r>
            <w:r w:rsidR="00CA56EC" w:rsidRPr="00DA7D73">
              <w:rPr>
                <w:rFonts w:ascii="標楷體" w:hAnsi="標楷體" w:hint="eastAsia"/>
                <w:color w:val="000000" w:themeColor="text1"/>
                <w:sz w:val="24"/>
              </w:rPr>
              <w:t>加</w:t>
            </w:r>
            <w:r w:rsidR="00B07CDE" w:rsidRPr="00DA7D73">
              <w:rPr>
                <w:rFonts w:ascii="標楷體" w:hAnsi="標楷體" w:hint="eastAsia"/>
                <w:color w:val="000000" w:themeColor="text1"/>
                <w:sz w:val="24"/>
              </w:rPr>
              <w:t>劇</w:t>
            </w:r>
            <w:r w:rsidR="005E4F50" w:rsidRPr="00DA7D73">
              <w:rPr>
                <w:rFonts w:ascii="標楷體" w:hAnsi="標楷體" w:hint="eastAsia"/>
                <w:color w:val="000000" w:themeColor="text1"/>
                <w:sz w:val="24"/>
              </w:rPr>
              <w:t>，</w:t>
            </w:r>
            <w:r w:rsidR="00B07CDE" w:rsidRPr="00DA7D73">
              <w:rPr>
                <w:rFonts w:ascii="標楷體" w:hAnsi="標楷體" w:hint="eastAsia"/>
                <w:color w:val="000000" w:themeColor="text1"/>
                <w:sz w:val="24"/>
              </w:rPr>
              <w:t>致傷殘狀況變更</w:t>
            </w:r>
            <w:r w:rsidR="00CA56EC" w:rsidRPr="00DA7D73">
              <w:rPr>
                <w:rFonts w:ascii="標楷體" w:hAnsi="標楷體" w:hint="eastAsia"/>
                <w:color w:val="000000" w:themeColor="text1"/>
                <w:sz w:val="24"/>
              </w:rPr>
              <w:t>者</w:t>
            </w:r>
            <w:r w:rsidR="00B07CDE" w:rsidRPr="00DA7D73">
              <w:rPr>
                <w:rFonts w:ascii="標楷體" w:hAnsi="標楷體" w:hint="eastAsia"/>
                <w:color w:val="000000" w:themeColor="text1"/>
                <w:sz w:val="24"/>
              </w:rPr>
              <w:t>，依變更後</w:t>
            </w:r>
            <w:r w:rsidR="00CA56EC" w:rsidRPr="00DA7D73">
              <w:rPr>
                <w:rFonts w:ascii="標楷體" w:hAnsi="標楷體" w:hint="eastAsia"/>
                <w:color w:val="000000" w:themeColor="text1"/>
                <w:sz w:val="24"/>
              </w:rPr>
              <w:t>之</w:t>
            </w:r>
            <w:r w:rsidR="003134AA" w:rsidRPr="00DA7D73">
              <w:rPr>
                <w:rFonts w:ascii="標楷體" w:hAnsi="標楷體" w:hint="eastAsia"/>
                <w:color w:val="000000" w:themeColor="text1"/>
                <w:sz w:val="24"/>
              </w:rPr>
              <w:t>傷殘狀況</w:t>
            </w:r>
            <w:r w:rsidR="00CA56EC" w:rsidRPr="00DA7D73">
              <w:rPr>
                <w:rFonts w:ascii="標楷體" w:hAnsi="標楷體" w:hint="eastAsia"/>
                <w:color w:val="000000" w:themeColor="text1"/>
                <w:sz w:val="24"/>
              </w:rPr>
              <w:t>基準</w:t>
            </w:r>
            <w:r w:rsidR="00B07CDE" w:rsidRPr="00DA7D73">
              <w:rPr>
                <w:rFonts w:ascii="標楷體" w:hAnsi="標楷體" w:hint="eastAsia"/>
                <w:color w:val="000000" w:themeColor="text1"/>
                <w:sz w:val="24"/>
              </w:rPr>
              <w:t>發給。</w:t>
            </w:r>
          </w:p>
        </w:tc>
        <w:tc>
          <w:tcPr>
            <w:tcW w:w="3969" w:type="dxa"/>
            <w:shd w:val="clear" w:color="auto" w:fill="auto"/>
          </w:tcPr>
          <w:p w:rsidR="00B07CDE" w:rsidRPr="00DA7D73" w:rsidRDefault="00B07CDE" w:rsidP="00F73528">
            <w:pPr>
              <w:pStyle w:val="-1"/>
              <w:spacing w:after="0" w:line="240" w:lineRule="auto"/>
              <w:ind w:left="497" w:hangingChars="207" w:hanging="497"/>
              <w:jc w:val="both"/>
              <w:rPr>
                <w:rFonts w:ascii="標楷體" w:hAnsi="標楷體"/>
                <w:color w:val="000000" w:themeColor="text1"/>
                <w:sz w:val="24"/>
              </w:rPr>
            </w:pPr>
            <w:r w:rsidRPr="00DA7D73">
              <w:rPr>
                <w:rFonts w:ascii="標楷體" w:hAnsi="標楷體" w:hint="eastAsia"/>
                <w:color w:val="000000" w:themeColor="text1"/>
                <w:sz w:val="24"/>
              </w:rPr>
              <w:t>一、第一項規定</w:t>
            </w:r>
            <w:r w:rsidR="0056317E" w:rsidRPr="00DA7D73">
              <w:rPr>
                <w:rFonts w:ascii="標楷體" w:hAnsi="標楷體" w:hint="eastAsia"/>
                <w:color w:val="000000" w:themeColor="text1"/>
                <w:sz w:val="24"/>
              </w:rPr>
              <w:t>義務役軍人</w:t>
            </w:r>
            <w:r w:rsidRPr="00DA7D73">
              <w:rPr>
                <w:rFonts w:ascii="標楷體" w:hAnsi="標楷體" w:hint="eastAsia"/>
                <w:color w:val="000000" w:themeColor="text1"/>
                <w:sz w:val="24"/>
              </w:rPr>
              <w:t>傷殘慰問金發給後，其殘等變更或死亡者，補發慰問金之差額。</w:t>
            </w:r>
          </w:p>
          <w:p w:rsidR="005E4F50" w:rsidRPr="00DA7D73" w:rsidRDefault="00B07CDE" w:rsidP="003E2918">
            <w:pPr>
              <w:pStyle w:val="-1"/>
              <w:spacing w:after="0" w:line="240" w:lineRule="auto"/>
              <w:ind w:left="497" w:hangingChars="207" w:hanging="497"/>
              <w:jc w:val="both"/>
              <w:rPr>
                <w:rFonts w:ascii="標楷體" w:hAnsi="標楷體"/>
                <w:color w:val="000000" w:themeColor="text1"/>
                <w:sz w:val="24"/>
              </w:rPr>
            </w:pPr>
            <w:r w:rsidRPr="00DA7D73">
              <w:rPr>
                <w:rFonts w:ascii="標楷體" w:hAnsi="標楷體" w:hint="eastAsia"/>
                <w:color w:val="000000" w:themeColor="text1"/>
                <w:sz w:val="24"/>
              </w:rPr>
              <w:t>二、第二項規定傷殘人員三節慰問金及安養津貼，</w:t>
            </w:r>
            <w:r w:rsidR="0018162C" w:rsidRPr="00DA7D73">
              <w:rPr>
                <w:rFonts w:ascii="標楷體" w:hAnsi="標楷體" w:hint="eastAsia"/>
                <w:color w:val="000000" w:themeColor="text1"/>
                <w:sz w:val="24"/>
              </w:rPr>
              <w:t>於不具現役軍人身分之日起五年內</w:t>
            </w:r>
            <w:r w:rsidR="00664A73" w:rsidRPr="00DA7D73">
              <w:rPr>
                <w:rFonts w:ascii="標楷體" w:hAnsi="標楷體" w:hint="eastAsia"/>
                <w:color w:val="000000" w:themeColor="text1"/>
                <w:sz w:val="24"/>
              </w:rPr>
              <w:t>，因同一傷病原因加劇，</w:t>
            </w:r>
            <w:r w:rsidRPr="00DA7D73">
              <w:rPr>
                <w:rFonts w:ascii="標楷體" w:hAnsi="標楷體" w:hint="eastAsia"/>
                <w:color w:val="000000" w:themeColor="text1"/>
                <w:sz w:val="24"/>
              </w:rPr>
              <w:t>變更傷殘狀況，依變更後</w:t>
            </w:r>
            <w:r w:rsidR="00FF1102" w:rsidRPr="00DA7D73">
              <w:rPr>
                <w:rFonts w:ascii="標楷體" w:hAnsi="標楷體" w:hint="eastAsia"/>
                <w:color w:val="000000" w:themeColor="text1"/>
                <w:sz w:val="24"/>
              </w:rPr>
              <w:t>之</w:t>
            </w:r>
            <w:r w:rsidR="003134AA" w:rsidRPr="00DA7D73">
              <w:rPr>
                <w:rFonts w:ascii="標楷體" w:hAnsi="標楷體" w:hint="eastAsia"/>
                <w:color w:val="000000" w:themeColor="text1"/>
                <w:sz w:val="24"/>
                <w:lang w:val="x-none"/>
              </w:rPr>
              <w:t>傷殘狀況</w:t>
            </w:r>
            <w:r w:rsidR="00FF1102" w:rsidRPr="00DA7D73">
              <w:rPr>
                <w:rFonts w:ascii="標楷體" w:hAnsi="標楷體" w:hint="eastAsia"/>
                <w:color w:val="000000" w:themeColor="text1"/>
                <w:sz w:val="24"/>
                <w:lang w:val="x-none"/>
              </w:rPr>
              <w:t>基準</w:t>
            </w:r>
            <w:r w:rsidRPr="00DA7D73">
              <w:rPr>
                <w:rFonts w:ascii="標楷體" w:hAnsi="標楷體" w:hint="eastAsia"/>
                <w:color w:val="000000" w:themeColor="text1"/>
                <w:sz w:val="24"/>
              </w:rPr>
              <w:t>發給</w:t>
            </w:r>
            <w:r w:rsidR="005D0713" w:rsidRPr="00DA7D73">
              <w:rPr>
                <w:rFonts w:ascii="標楷體" w:hAnsi="標楷體" w:hint="eastAsia"/>
                <w:color w:val="000000" w:themeColor="text1"/>
                <w:sz w:val="24"/>
              </w:rPr>
              <w:t>，爰參酌國軍因戰公傷殘退役官兵三節慰問金及安養津貼發放作業要點第四點第</w:t>
            </w:r>
            <w:r w:rsidR="003E2918" w:rsidRPr="00DA7D73">
              <w:rPr>
                <w:rFonts w:ascii="標楷體" w:hAnsi="標楷體" w:hint="eastAsia"/>
                <w:color w:val="000000" w:themeColor="text1"/>
                <w:sz w:val="24"/>
              </w:rPr>
              <w:t>二</w:t>
            </w:r>
            <w:r w:rsidR="005D0713" w:rsidRPr="00DA7D73">
              <w:rPr>
                <w:rFonts w:ascii="標楷體" w:hAnsi="標楷體" w:hint="eastAsia"/>
                <w:color w:val="000000" w:themeColor="text1"/>
                <w:sz w:val="24"/>
              </w:rPr>
              <w:t>項規定</w:t>
            </w:r>
            <w:r w:rsidR="00AB66B5">
              <w:rPr>
                <w:rFonts w:ascii="標楷體" w:hAnsi="標楷體" w:hint="eastAsia"/>
                <w:color w:val="000000" w:themeColor="text1"/>
                <w:sz w:val="24"/>
              </w:rPr>
              <w:t>，</w:t>
            </w:r>
            <w:r w:rsidR="005D0713" w:rsidRPr="00DA7D73">
              <w:rPr>
                <w:rFonts w:ascii="標楷體" w:hAnsi="標楷體" w:hint="eastAsia"/>
                <w:color w:val="000000" w:themeColor="text1"/>
                <w:sz w:val="24"/>
              </w:rPr>
              <w:t>訂定</w:t>
            </w:r>
            <w:r w:rsidR="00AB66B5">
              <w:rPr>
                <w:rFonts w:ascii="標楷體" w:hAnsi="標楷體" w:hint="eastAsia"/>
                <w:color w:val="000000" w:themeColor="text1"/>
                <w:sz w:val="24"/>
              </w:rPr>
              <w:t>第二項</w:t>
            </w:r>
            <w:r w:rsidRPr="00DA7D73">
              <w:rPr>
                <w:rFonts w:ascii="標楷體" w:hAnsi="標楷體" w:hint="eastAsia"/>
                <w:color w:val="000000" w:themeColor="text1"/>
                <w:sz w:val="24"/>
              </w:rPr>
              <w:t>。</w:t>
            </w:r>
          </w:p>
        </w:tc>
      </w:tr>
      <w:tr w:rsidR="00DA7D73" w:rsidRPr="00DA7D73" w:rsidTr="008E13C8">
        <w:tc>
          <w:tcPr>
            <w:tcW w:w="4503" w:type="dxa"/>
            <w:shd w:val="clear" w:color="auto" w:fill="auto"/>
          </w:tcPr>
          <w:p w:rsidR="00B07CDE" w:rsidRPr="00DA7D73" w:rsidRDefault="00B07CDE" w:rsidP="00B07CDE">
            <w:pPr>
              <w:pStyle w:val="-1"/>
              <w:spacing w:after="0" w:line="240" w:lineRule="auto"/>
              <w:ind w:left="240" w:hangingChars="100" w:hanging="240"/>
              <w:jc w:val="both"/>
              <w:rPr>
                <w:rFonts w:ascii="標楷體" w:hAnsi="標楷體"/>
                <w:color w:val="000000" w:themeColor="text1"/>
                <w:sz w:val="24"/>
              </w:rPr>
            </w:pPr>
            <w:r w:rsidRPr="00DA7D73">
              <w:rPr>
                <w:rFonts w:ascii="標楷體" w:hAnsi="標楷體" w:hint="eastAsia"/>
                <w:color w:val="000000" w:themeColor="text1"/>
                <w:sz w:val="24"/>
              </w:rPr>
              <w:t xml:space="preserve">第八條　</w:t>
            </w:r>
            <w:r w:rsidRPr="00DA7D73">
              <w:rPr>
                <w:rFonts w:ascii="標楷體" w:hAnsi="標楷體"/>
                <w:bCs/>
                <w:color w:val="000000" w:themeColor="text1"/>
                <w:sz w:val="24"/>
              </w:rPr>
              <w:t>因</w:t>
            </w:r>
            <w:r w:rsidRPr="00DA7D73">
              <w:rPr>
                <w:rFonts w:ascii="標楷體" w:hAnsi="標楷體"/>
                <w:color w:val="000000" w:themeColor="text1"/>
                <w:sz w:val="24"/>
              </w:rPr>
              <w:t>犯罪</w:t>
            </w:r>
            <w:r w:rsidRPr="00DA7D73">
              <w:rPr>
                <w:rFonts w:ascii="標楷體" w:hAnsi="標楷體" w:hint="eastAsia"/>
                <w:color w:val="000000" w:themeColor="text1"/>
                <w:sz w:val="24"/>
              </w:rPr>
              <w:t>行為所致傷殘、</w:t>
            </w:r>
            <w:r w:rsidRPr="00DA7D73">
              <w:rPr>
                <w:rFonts w:ascii="標楷體" w:hAnsi="標楷體"/>
                <w:color w:val="000000" w:themeColor="text1"/>
                <w:sz w:val="24"/>
              </w:rPr>
              <w:t>死亡</w:t>
            </w:r>
            <w:r w:rsidRPr="00DA7D73">
              <w:rPr>
                <w:rFonts w:ascii="標楷體" w:hAnsi="標楷體" w:hint="eastAsia"/>
                <w:color w:val="000000" w:themeColor="text1"/>
                <w:sz w:val="24"/>
              </w:rPr>
              <w:t>者</w:t>
            </w:r>
            <w:r w:rsidRPr="00DA7D73">
              <w:rPr>
                <w:rFonts w:ascii="標楷體" w:hAnsi="標楷體"/>
                <w:color w:val="000000" w:themeColor="text1"/>
                <w:sz w:val="24"/>
              </w:rPr>
              <w:t>，不予</w:t>
            </w:r>
            <w:r w:rsidRPr="00DA7D73">
              <w:rPr>
                <w:rFonts w:ascii="標楷體" w:hAnsi="標楷體" w:hint="eastAsia"/>
                <w:color w:val="000000" w:themeColor="text1"/>
                <w:sz w:val="24"/>
              </w:rPr>
              <w:t>發給</w:t>
            </w:r>
            <w:r w:rsidRPr="00DA7D73">
              <w:rPr>
                <w:rFonts w:ascii="標楷體" w:hAnsi="標楷體"/>
                <w:color w:val="000000" w:themeColor="text1"/>
                <w:sz w:val="24"/>
              </w:rPr>
              <w:t>慰問</w:t>
            </w:r>
            <w:r w:rsidRPr="00DA7D73">
              <w:rPr>
                <w:rFonts w:ascii="標楷體" w:hAnsi="標楷體" w:hint="eastAsia"/>
                <w:color w:val="000000" w:themeColor="text1"/>
                <w:sz w:val="24"/>
              </w:rPr>
              <w:t>金</w:t>
            </w:r>
            <w:r w:rsidRPr="00DA7D73">
              <w:rPr>
                <w:rFonts w:ascii="標楷體" w:hAnsi="標楷體"/>
                <w:color w:val="000000" w:themeColor="text1"/>
                <w:sz w:val="24"/>
              </w:rPr>
              <w:t>。</w:t>
            </w:r>
          </w:p>
          <w:p w:rsidR="00B07CDE" w:rsidRPr="00DA7D73" w:rsidRDefault="00B07CDE" w:rsidP="0056317E">
            <w:pPr>
              <w:pStyle w:val="-1"/>
              <w:spacing w:after="0" w:line="240" w:lineRule="auto"/>
              <w:ind w:leftChars="100" w:left="240" w:firstLineChars="195" w:firstLine="468"/>
              <w:jc w:val="both"/>
              <w:rPr>
                <w:rFonts w:ascii="標楷體" w:hAnsi="標楷體"/>
                <w:color w:val="000000" w:themeColor="text1"/>
                <w:sz w:val="24"/>
              </w:rPr>
            </w:pPr>
            <w:r w:rsidRPr="00DA7D73">
              <w:rPr>
                <w:rFonts w:ascii="標楷體" w:hAnsi="標楷體" w:hint="eastAsia"/>
                <w:color w:val="000000" w:themeColor="text1"/>
                <w:sz w:val="24"/>
              </w:rPr>
              <w:t>經</w:t>
            </w:r>
            <w:r w:rsidR="00AB66B5">
              <w:rPr>
                <w:rFonts w:ascii="標楷體" w:hAnsi="標楷體" w:hint="eastAsia"/>
                <w:color w:val="000000" w:themeColor="text1"/>
                <w:sz w:val="24"/>
              </w:rPr>
              <w:t>榮服處</w:t>
            </w:r>
            <w:r w:rsidRPr="00DA7D73">
              <w:rPr>
                <w:rFonts w:ascii="標楷體" w:hAnsi="標楷體" w:hint="eastAsia"/>
                <w:color w:val="000000" w:themeColor="text1"/>
                <w:sz w:val="24"/>
              </w:rPr>
              <w:t>核定停止就養者，不予發給三節慰問金及安養津貼。</w:t>
            </w:r>
          </w:p>
        </w:tc>
        <w:tc>
          <w:tcPr>
            <w:tcW w:w="3969" w:type="dxa"/>
            <w:shd w:val="clear" w:color="auto" w:fill="auto"/>
          </w:tcPr>
          <w:p w:rsidR="00B07CDE" w:rsidRPr="00DA7D73" w:rsidRDefault="00B07CDE" w:rsidP="0056317E">
            <w:pPr>
              <w:pStyle w:val="-1"/>
              <w:numPr>
                <w:ilvl w:val="0"/>
                <w:numId w:val="5"/>
              </w:numPr>
              <w:spacing w:after="0" w:line="240" w:lineRule="auto"/>
              <w:jc w:val="both"/>
              <w:rPr>
                <w:rFonts w:ascii="標楷體" w:hAnsi="標楷體"/>
                <w:color w:val="000000" w:themeColor="text1"/>
                <w:sz w:val="24"/>
              </w:rPr>
            </w:pPr>
            <w:r w:rsidRPr="00DA7D73">
              <w:rPr>
                <w:rFonts w:ascii="標楷體" w:hAnsi="標楷體" w:hint="eastAsia"/>
                <w:color w:val="000000" w:themeColor="text1"/>
                <w:sz w:val="24"/>
              </w:rPr>
              <w:t>考量</w:t>
            </w:r>
            <w:r w:rsidR="0056317E" w:rsidRPr="00DA7D73">
              <w:rPr>
                <w:rFonts w:ascii="標楷體" w:hAnsi="標楷體" w:hint="eastAsia"/>
                <w:color w:val="000000" w:themeColor="text1"/>
                <w:sz w:val="24"/>
              </w:rPr>
              <w:t>義務役軍人</w:t>
            </w:r>
            <w:r w:rsidRPr="00DA7D73">
              <w:rPr>
                <w:rFonts w:ascii="標楷體" w:hAnsi="標楷體" w:hint="eastAsia"/>
                <w:color w:val="000000" w:themeColor="text1"/>
                <w:sz w:val="24"/>
              </w:rPr>
              <w:t>因犯罪行為所致傷殘、死亡，不適宜實施慰問，爰參酌國軍人員因戰公傷殘死亡慰問實施規定第八點</w:t>
            </w:r>
            <w:r w:rsidR="00664A73" w:rsidRPr="00DA7D73">
              <w:rPr>
                <w:rFonts w:ascii="標楷體" w:hAnsi="標楷體" w:hint="eastAsia"/>
                <w:color w:val="000000" w:themeColor="text1"/>
                <w:sz w:val="24"/>
              </w:rPr>
              <w:t>、</w:t>
            </w:r>
            <w:r w:rsidRPr="00DA7D73">
              <w:rPr>
                <w:rFonts w:ascii="標楷體" w:hAnsi="標楷體" w:hint="eastAsia"/>
                <w:color w:val="000000" w:themeColor="text1"/>
                <w:sz w:val="24"/>
              </w:rPr>
              <w:t>保險法第一百三十三條、簡易人壽保險法第二十條、替代役實施條例第三十ㄧ條規定</w:t>
            </w:r>
            <w:r w:rsidR="00795EFA" w:rsidRPr="00DA7D73">
              <w:rPr>
                <w:rFonts w:ascii="標楷體" w:hAnsi="標楷體" w:hint="eastAsia"/>
                <w:color w:val="000000" w:themeColor="text1"/>
                <w:sz w:val="24"/>
              </w:rPr>
              <w:t>意旨</w:t>
            </w:r>
            <w:r w:rsidRPr="00DA7D73">
              <w:rPr>
                <w:rFonts w:ascii="標楷體" w:hAnsi="標楷體" w:hint="eastAsia"/>
                <w:color w:val="000000" w:themeColor="text1"/>
                <w:sz w:val="24"/>
              </w:rPr>
              <w:t>，</w:t>
            </w:r>
            <w:r w:rsidR="00AB66B5">
              <w:rPr>
                <w:rFonts w:ascii="標楷體" w:hAnsi="標楷體" w:hint="eastAsia"/>
                <w:color w:val="000000" w:themeColor="text1"/>
                <w:sz w:val="24"/>
              </w:rPr>
              <w:t>訂定第一項</w:t>
            </w:r>
            <w:r w:rsidRPr="00DA7D73">
              <w:rPr>
                <w:rFonts w:ascii="標楷體" w:hAnsi="標楷體" w:hint="eastAsia"/>
                <w:color w:val="000000" w:themeColor="text1"/>
                <w:sz w:val="24"/>
              </w:rPr>
              <w:t>。</w:t>
            </w:r>
          </w:p>
          <w:p w:rsidR="00B07CDE" w:rsidRPr="00DA7D73" w:rsidRDefault="00FE63FD" w:rsidP="00FF1102">
            <w:pPr>
              <w:pStyle w:val="-1"/>
              <w:numPr>
                <w:ilvl w:val="0"/>
                <w:numId w:val="5"/>
              </w:numPr>
              <w:spacing w:after="0" w:line="240" w:lineRule="auto"/>
              <w:jc w:val="both"/>
              <w:rPr>
                <w:rFonts w:ascii="標楷體" w:hAnsi="標楷體"/>
                <w:color w:val="000000" w:themeColor="text1"/>
                <w:sz w:val="24"/>
              </w:rPr>
            </w:pPr>
            <w:r w:rsidRPr="00DA7D73">
              <w:rPr>
                <w:rFonts w:ascii="標楷體" w:hAnsi="標楷體" w:hint="eastAsia"/>
                <w:color w:val="000000" w:themeColor="text1"/>
                <w:sz w:val="24"/>
              </w:rPr>
              <w:t>第二項規</w:t>
            </w:r>
            <w:r w:rsidR="00B07CDE" w:rsidRPr="00DA7D73">
              <w:rPr>
                <w:rFonts w:ascii="標楷體" w:hAnsi="標楷體" w:hint="eastAsia"/>
                <w:color w:val="000000" w:themeColor="text1"/>
                <w:sz w:val="24"/>
              </w:rPr>
              <w:t>定</w:t>
            </w:r>
            <w:r w:rsidR="006D2A79" w:rsidRPr="00DA7D73">
              <w:rPr>
                <w:rFonts w:ascii="標楷體" w:hAnsi="標楷體" w:hint="eastAsia"/>
                <w:color w:val="000000" w:themeColor="text1"/>
                <w:sz w:val="24"/>
              </w:rPr>
              <w:t>不予</w:t>
            </w:r>
            <w:r w:rsidR="00B07CDE" w:rsidRPr="00DA7D73">
              <w:rPr>
                <w:rFonts w:ascii="標楷體" w:hAnsi="標楷體" w:hint="eastAsia"/>
                <w:color w:val="000000" w:themeColor="text1"/>
                <w:sz w:val="24"/>
              </w:rPr>
              <w:t>發給傷殘人員三節慰問金及安養津貼之</w:t>
            </w:r>
            <w:r w:rsidR="00FF1102" w:rsidRPr="00DA7D73">
              <w:rPr>
                <w:rFonts w:ascii="標楷體" w:hAnsi="標楷體" w:hint="eastAsia"/>
                <w:color w:val="000000" w:themeColor="text1"/>
                <w:sz w:val="24"/>
              </w:rPr>
              <w:t>原因</w:t>
            </w:r>
            <w:r w:rsidR="00B07CDE" w:rsidRPr="00DA7D73">
              <w:rPr>
                <w:rFonts w:ascii="標楷體" w:hAnsi="標楷體" w:hint="eastAsia"/>
                <w:color w:val="000000" w:themeColor="text1"/>
                <w:sz w:val="24"/>
              </w:rPr>
              <w:t>。</w:t>
            </w:r>
          </w:p>
        </w:tc>
      </w:tr>
      <w:tr w:rsidR="00DA7D73" w:rsidRPr="00DA7D73" w:rsidTr="008E13C8">
        <w:tc>
          <w:tcPr>
            <w:tcW w:w="4503" w:type="dxa"/>
            <w:shd w:val="clear" w:color="auto" w:fill="auto"/>
          </w:tcPr>
          <w:p w:rsidR="00B07CDE" w:rsidRPr="00DA7D73" w:rsidRDefault="00B07CDE" w:rsidP="00B07CDE">
            <w:pPr>
              <w:pStyle w:val="-1"/>
              <w:spacing w:after="0" w:line="240" w:lineRule="auto"/>
              <w:ind w:left="240" w:hangingChars="100" w:hanging="240"/>
              <w:jc w:val="both"/>
              <w:rPr>
                <w:rFonts w:ascii="標楷體" w:hAnsi="標楷體"/>
                <w:color w:val="000000" w:themeColor="text1"/>
                <w:sz w:val="24"/>
              </w:rPr>
            </w:pPr>
            <w:r w:rsidRPr="00DA7D73">
              <w:rPr>
                <w:rFonts w:ascii="標楷體" w:hAnsi="標楷體" w:hint="eastAsia"/>
                <w:color w:val="000000" w:themeColor="text1"/>
                <w:sz w:val="24"/>
              </w:rPr>
              <w:t>第九條　領受死亡慰問金之遺族居住在</w:t>
            </w:r>
            <w:r w:rsidRPr="00DA7D73">
              <w:rPr>
                <w:rFonts w:ascii="標楷體" w:hAnsi="標楷體" w:hint="eastAsia"/>
                <w:color w:val="000000" w:themeColor="text1"/>
                <w:sz w:val="24"/>
              </w:rPr>
              <w:lastRenderedPageBreak/>
              <w:t>國外、大陸地區、香港或澳門，委託他人代領者，準用軍人撫卹條例施行細則第三十條規定辦理。</w:t>
            </w:r>
          </w:p>
        </w:tc>
        <w:tc>
          <w:tcPr>
            <w:tcW w:w="3969" w:type="dxa"/>
            <w:shd w:val="clear" w:color="auto" w:fill="auto"/>
          </w:tcPr>
          <w:p w:rsidR="00B07CDE" w:rsidRPr="00DA7D73" w:rsidRDefault="00B07CDE" w:rsidP="00115490">
            <w:pPr>
              <w:pStyle w:val="-1"/>
              <w:spacing w:after="0" w:line="240" w:lineRule="auto"/>
              <w:jc w:val="both"/>
              <w:rPr>
                <w:rFonts w:ascii="標楷體" w:hAnsi="標楷體"/>
                <w:color w:val="000000" w:themeColor="text1"/>
                <w:sz w:val="24"/>
              </w:rPr>
            </w:pPr>
            <w:r w:rsidRPr="00DA7D73">
              <w:rPr>
                <w:rFonts w:ascii="標楷體" w:hAnsi="標楷體" w:hint="eastAsia"/>
                <w:bCs/>
                <w:color w:val="000000" w:themeColor="text1"/>
                <w:sz w:val="24"/>
              </w:rPr>
              <w:lastRenderedPageBreak/>
              <w:t>領受死亡慰</w:t>
            </w:r>
            <w:r w:rsidRPr="00DA7D73">
              <w:rPr>
                <w:rFonts w:ascii="標楷體" w:hAnsi="標楷體" w:hint="eastAsia"/>
                <w:color w:val="000000" w:themeColor="text1"/>
                <w:sz w:val="24"/>
              </w:rPr>
              <w:t>問金之遺族居住在國</w:t>
            </w:r>
            <w:r w:rsidRPr="00DA7D73">
              <w:rPr>
                <w:rFonts w:ascii="標楷體" w:hAnsi="標楷體" w:hint="eastAsia"/>
                <w:color w:val="000000" w:themeColor="text1"/>
                <w:sz w:val="24"/>
              </w:rPr>
              <w:lastRenderedPageBreak/>
              <w:t>外、大陸地區、香港或澳門，委託他人代領者，準用軍人撫卹條例施行細則第三十條規定辦理，以資明確。</w:t>
            </w:r>
          </w:p>
        </w:tc>
      </w:tr>
      <w:tr w:rsidR="00DA7D73" w:rsidRPr="00DA7D73" w:rsidTr="008E13C8">
        <w:tc>
          <w:tcPr>
            <w:tcW w:w="4503" w:type="dxa"/>
            <w:shd w:val="clear" w:color="auto" w:fill="auto"/>
          </w:tcPr>
          <w:p w:rsidR="004023ED" w:rsidRPr="00DA7D73" w:rsidRDefault="00B07CDE" w:rsidP="00AB66B5">
            <w:pPr>
              <w:pStyle w:val="-1"/>
              <w:spacing w:after="0" w:line="240" w:lineRule="auto"/>
              <w:ind w:left="240" w:hangingChars="100" w:hanging="240"/>
              <w:jc w:val="both"/>
              <w:rPr>
                <w:rFonts w:ascii="標楷體" w:hAnsi="標楷體"/>
                <w:color w:val="000000" w:themeColor="text1"/>
                <w:sz w:val="24"/>
              </w:rPr>
            </w:pPr>
            <w:r w:rsidRPr="00DA7D73">
              <w:rPr>
                <w:rFonts w:ascii="標楷體" w:hAnsi="標楷體" w:hint="eastAsia"/>
                <w:color w:val="000000" w:themeColor="text1"/>
                <w:sz w:val="24"/>
              </w:rPr>
              <w:lastRenderedPageBreak/>
              <w:t xml:space="preserve">第十條　</w:t>
            </w:r>
            <w:r w:rsidR="00475F63" w:rsidRPr="00DA7D73">
              <w:rPr>
                <w:rFonts w:ascii="標楷體" w:hAnsi="標楷體" w:hint="eastAsia"/>
                <w:color w:val="000000" w:themeColor="text1"/>
                <w:sz w:val="24"/>
              </w:rPr>
              <w:t>義務役</w:t>
            </w:r>
            <w:r w:rsidR="004023ED" w:rsidRPr="00DA7D73">
              <w:rPr>
                <w:rFonts w:ascii="標楷體" w:hAnsi="標楷體" w:hint="eastAsia"/>
                <w:color w:val="000000" w:themeColor="text1"/>
                <w:sz w:val="24"/>
              </w:rPr>
              <w:t>軍人死亡及傷殘慰問金</w:t>
            </w:r>
            <w:r w:rsidR="00E8444E" w:rsidRPr="00DA7D73">
              <w:rPr>
                <w:rFonts w:ascii="標楷體" w:hAnsi="標楷體" w:hint="eastAsia"/>
                <w:color w:val="000000" w:themeColor="text1"/>
                <w:sz w:val="24"/>
              </w:rPr>
              <w:t>發給</w:t>
            </w:r>
            <w:r w:rsidR="004023ED" w:rsidRPr="00DA7D73">
              <w:rPr>
                <w:rFonts w:ascii="標楷體" w:hAnsi="標楷體" w:hint="eastAsia"/>
                <w:color w:val="000000" w:themeColor="text1"/>
                <w:sz w:val="24"/>
              </w:rPr>
              <w:t>所需經費，分別由內政部及直轄市政府編列預算支應。</w:t>
            </w:r>
          </w:p>
          <w:p w:rsidR="002052A8" w:rsidRPr="00DA7D73" w:rsidRDefault="004023ED" w:rsidP="00AB66B5">
            <w:pPr>
              <w:pStyle w:val="-1"/>
              <w:spacing w:after="0" w:line="240" w:lineRule="auto"/>
              <w:ind w:leftChars="100" w:left="240" w:firstLineChars="195" w:firstLine="468"/>
              <w:jc w:val="both"/>
              <w:rPr>
                <w:rFonts w:ascii="標楷體" w:hAnsi="標楷體"/>
                <w:color w:val="000000" w:themeColor="text1"/>
                <w:sz w:val="24"/>
              </w:rPr>
            </w:pPr>
            <w:r w:rsidRPr="00DA7D73">
              <w:rPr>
                <w:rFonts w:ascii="標楷體" w:hAnsi="標楷體" w:hint="eastAsia"/>
                <w:color w:val="000000" w:themeColor="text1"/>
                <w:sz w:val="24"/>
              </w:rPr>
              <w:t>傷殘人員</w:t>
            </w:r>
            <w:r w:rsidR="00F10ED3" w:rsidRPr="00DA7D73">
              <w:rPr>
                <w:rFonts w:ascii="標楷體" w:hAnsi="標楷體" w:hint="eastAsia"/>
                <w:color w:val="000000" w:themeColor="text1"/>
                <w:sz w:val="24"/>
              </w:rPr>
              <w:t>三節</w:t>
            </w:r>
            <w:r w:rsidRPr="00DA7D73">
              <w:rPr>
                <w:rFonts w:ascii="標楷體" w:hAnsi="標楷體" w:hint="eastAsia"/>
                <w:color w:val="000000" w:themeColor="text1"/>
                <w:sz w:val="24"/>
              </w:rPr>
              <w:t>慰問金，</w:t>
            </w:r>
            <w:r w:rsidR="00E33572" w:rsidRPr="00DA7D73">
              <w:rPr>
                <w:rFonts w:ascii="標楷體" w:hAnsi="標楷體" w:hint="eastAsia"/>
                <w:color w:val="000000" w:themeColor="text1"/>
                <w:sz w:val="24"/>
              </w:rPr>
              <w:t>屬內政部發給者，</w:t>
            </w:r>
            <w:r w:rsidRPr="00DA7D73">
              <w:rPr>
                <w:rFonts w:ascii="標楷體" w:hAnsi="標楷體" w:hint="eastAsia"/>
                <w:color w:val="000000" w:themeColor="text1"/>
                <w:sz w:val="24"/>
              </w:rPr>
              <w:t>由</w:t>
            </w:r>
            <w:r w:rsidR="002052A8" w:rsidRPr="00DA7D73">
              <w:rPr>
                <w:rFonts w:ascii="標楷體" w:hAnsi="標楷體" w:hint="eastAsia"/>
                <w:color w:val="000000" w:themeColor="text1"/>
                <w:sz w:val="24"/>
              </w:rPr>
              <w:t>內政部</w:t>
            </w:r>
            <w:r w:rsidRPr="00DA7D73">
              <w:rPr>
                <w:rFonts w:ascii="標楷體" w:hAnsi="標楷體" w:hint="eastAsia"/>
                <w:color w:val="000000" w:themeColor="text1"/>
                <w:sz w:val="24"/>
              </w:rPr>
              <w:t>編列預算支應</w:t>
            </w:r>
            <w:r w:rsidR="00EE6758" w:rsidRPr="00DA7D73">
              <w:rPr>
                <w:rFonts w:ascii="標楷體" w:hAnsi="標楷體" w:hint="eastAsia"/>
                <w:color w:val="000000" w:themeColor="text1"/>
                <w:sz w:val="24"/>
              </w:rPr>
              <w:t>；</w:t>
            </w:r>
            <w:r w:rsidR="00AB66B5">
              <w:rPr>
                <w:rFonts w:ascii="標楷體" w:hAnsi="標楷體" w:hint="eastAsia"/>
                <w:color w:val="000000" w:themeColor="text1"/>
                <w:sz w:val="24"/>
              </w:rPr>
              <w:t>屬直轄市政府發給者，由</w:t>
            </w:r>
            <w:r w:rsidR="00AB66B5" w:rsidRPr="00AB66B5">
              <w:rPr>
                <w:rFonts w:ascii="標楷體" w:hAnsi="標楷體" w:hint="eastAsia"/>
                <w:color w:val="000000" w:themeColor="text1"/>
                <w:sz w:val="24"/>
              </w:rPr>
              <w:t>直轄市政府</w:t>
            </w:r>
            <w:r w:rsidR="002052A8" w:rsidRPr="00DA7D73">
              <w:rPr>
                <w:rFonts w:ascii="標楷體" w:hAnsi="標楷體" w:hint="eastAsia"/>
                <w:color w:val="000000" w:themeColor="text1"/>
                <w:sz w:val="24"/>
              </w:rPr>
              <w:t>編列預算支應；屬縣(市)政府發給者，由內政部編列預算補助支應。</w:t>
            </w:r>
          </w:p>
          <w:p w:rsidR="00B07CDE" w:rsidRPr="00DA7D73" w:rsidRDefault="004023ED" w:rsidP="00AB66B5">
            <w:pPr>
              <w:pStyle w:val="-1"/>
              <w:spacing w:after="0" w:line="240" w:lineRule="auto"/>
              <w:ind w:leftChars="100" w:left="240" w:firstLineChars="195" w:firstLine="468"/>
              <w:jc w:val="both"/>
              <w:rPr>
                <w:rFonts w:ascii="標楷體" w:hAnsi="標楷體"/>
                <w:color w:val="000000" w:themeColor="text1"/>
                <w:sz w:val="24"/>
              </w:rPr>
            </w:pPr>
            <w:r w:rsidRPr="00DA7D73">
              <w:rPr>
                <w:rFonts w:ascii="標楷體" w:hAnsi="標楷體" w:hint="eastAsia"/>
                <w:color w:val="000000" w:themeColor="text1"/>
                <w:sz w:val="24"/>
              </w:rPr>
              <w:t>傷殘人員安養津貼，</w:t>
            </w:r>
            <w:r w:rsidR="00E33572" w:rsidRPr="00DA7D73">
              <w:rPr>
                <w:rFonts w:ascii="標楷體" w:hAnsi="標楷體" w:hint="eastAsia"/>
                <w:color w:val="000000" w:themeColor="text1"/>
                <w:sz w:val="24"/>
              </w:rPr>
              <w:t>屬直轄市政府發給者，由</w:t>
            </w:r>
            <w:r w:rsidR="00AB66B5" w:rsidRPr="00AB66B5">
              <w:rPr>
                <w:rFonts w:ascii="標楷體" w:hAnsi="標楷體" w:hint="eastAsia"/>
                <w:color w:val="000000" w:themeColor="text1"/>
                <w:sz w:val="24"/>
              </w:rPr>
              <w:t>直轄市政府</w:t>
            </w:r>
            <w:r w:rsidR="00E33572" w:rsidRPr="00DA7D73">
              <w:rPr>
                <w:rFonts w:ascii="標楷體" w:hAnsi="標楷體" w:hint="eastAsia"/>
                <w:color w:val="000000" w:themeColor="text1"/>
                <w:sz w:val="24"/>
              </w:rPr>
              <w:t>編列預算支應；屬縣(市)政府發給者，由內政部編列預算補助支應。</w:t>
            </w:r>
          </w:p>
        </w:tc>
        <w:tc>
          <w:tcPr>
            <w:tcW w:w="3969" w:type="dxa"/>
            <w:shd w:val="clear" w:color="auto" w:fill="auto"/>
          </w:tcPr>
          <w:p w:rsidR="00B07CDE" w:rsidRPr="00DA7D73" w:rsidRDefault="00B07CDE" w:rsidP="00115490">
            <w:pPr>
              <w:pStyle w:val="-1"/>
              <w:spacing w:after="0" w:line="240" w:lineRule="auto"/>
              <w:jc w:val="both"/>
              <w:rPr>
                <w:rFonts w:ascii="標楷體" w:hAnsi="標楷體"/>
                <w:color w:val="000000" w:themeColor="text1"/>
                <w:sz w:val="24"/>
              </w:rPr>
            </w:pPr>
            <w:r w:rsidRPr="00DA7D73">
              <w:rPr>
                <w:rFonts w:ascii="標楷體" w:hAnsi="標楷體" w:hint="eastAsia"/>
                <w:bCs/>
                <w:color w:val="000000" w:themeColor="text1"/>
                <w:sz w:val="24"/>
              </w:rPr>
              <w:t>本</w:t>
            </w:r>
            <w:r w:rsidRPr="00DA7D73">
              <w:rPr>
                <w:rFonts w:ascii="標楷體" w:hAnsi="標楷體" w:hint="eastAsia"/>
                <w:color w:val="000000" w:themeColor="text1"/>
                <w:sz w:val="24"/>
              </w:rPr>
              <w:t>辦法慰問金及安養津貼之經費編列方式。</w:t>
            </w:r>
          </w:p>
        </w:tc>
      </w:tr>
      <w:tr w:rsidR="00B07CDE" w:rsidRPr="00DA7D73" w:rsidTr="008E13C8">
        <w:tc>
          <w:tcPr>
            <w:tcW w:w="4503" w:type="dxa"/>
            <w:shd w:val="clear" w:color="auto" w:fill="auto"/>
          </w:tcPr>
          <w:p w:rsidR="00B07CDE" w:rsidRPr="00DA7D73" w:rsidRDefault="00B07CDE" w:rsidP="00B07CDE">
            <w:pPr>
              <w:pStyle w:val="-1"/>
              <w:spacing w:after="0" w:line="240" w:lineRule="auto"/>
              <w:ind w:left="240" w:hangingChars="100" w:hanging="240"/>
              <w:jc w:val="both"/>
              <w:rPr>
                <w:rFonts w:ascii="標楷體" w:hAnsi="標楷體"/>
                <w:color w:val="000000" w:themeColor="text1"/>
                <w:sz w:val="24"/>
              </w:rPr>
            </w:pPr>
            <w:r w:rsidRPr="00DA7D73">
              <w:rPr>
                <w:rFonts w:ascii="標楷體" w:hAnsi="標楷體" w:hint="eastAsia"/>
                <w:color w:val="000000" w:themeColor="text1"/>
                <w:sz w:val="24"/>
              </w:rPr>
              <w:t>第十一條　本辦法自發布日施行。</w:t>
            </w:r>
          </w:p>
        </w:tc>
        <w:tc>
          <w:tcPr>
            <w:tcW w:w="3969" w:type="dxa"/>
            <w:shd w:val="clear" w:color="auto" w:fill="auto"/>
          </w:tcPr>
          <w:p w:rsidR="00B07CDE" w:rsidRPr="00DA7D73" w:rsidRDefault="00B07CDE" w:rsidP="00115490">
            <w:pPr>
              <w:pStyle w:val="-1"/>
              <w:spacing w:after="0" w:line="240" w:lineRule="auto"/>
              <w:jc w:val="both"/>
              <w:rPr>
                <w:rFonts w:ascii="標楷體" w:hAnsi="標楷體"/>
                <w:color w:val="000000" w:themeColor="text1"/>
                <w:sz w:val="24"/>
              </w:rPr>
            </w:pPr>
            <w:r w:rsidRPr="00DA7D73">
              <w:rPr>
                <w:rFonts w:ascii="標楷體" w:hAnsi="標楷體" w:hint="eastAsia"/>
                <w:bCs/>
                <w:color w:val="000000" w:themeColor="text1"/>
                <w:sz w:val="24"/>
              </w:rPr>
              <w:t>本</w:t>
            </w:r>
            <w:r w:rsidRPr="00DA7D73">
              <w:rPr>
                <w:rFonts w:ascii="標楷體" w:hAnsi="標楷體" w:hint="eastAsia"/>
                <w:color w:val="000000" w:themeColor="text1"/>
                <w:sz w:val="24"/>
              </w:rPr>
              <w:t>辦法之</w:t>
            </w:r>
            <w:r w:rsidRPr="00DA7D73">
              <w:rPr>
                <w:rFonts w:ascii="標楷體" w:hAnsi="標楷體" w:hint="eastAsia"/>
                <w:bCs/>
                <w:color w:val="000000" w:themeColor="text1"/>
                <w:sz w:val="24"/>
              </w:rPr>
              <w:t>施行日期。</w:t>
            </w:r>
          </w:p>
        </w:tc>
      </w:tr>
    </w:tbl>
    <w:p w:rsidR="00171E2A" w:rsidRPr="00DA7D73" w:rsidRDefault="00171E2A" w:rsidP="006D2D1F">
      <w:pPr>
        <w:pStyle w:val="-1"/>
        <w:spacing w:after="0" w:line="20" w:lineRule="exact"/>
        <w:jc w:val="both"/>
        <w:rPr>
          <w:rFonts w:ascii="標楷體" w:hAnsi="標楷體" w:cs="Arial Unicode MS"/>
          <w:b/>
          <w:color w:val="000000" w:themeColor="text1"/>
          <w:sz w:val="28"/>
          <w:szCs w:val="28"/>
        </w:rPr>
      </w:pPr>
    </w:p>
    <w:sectPr w:rsidR="00171E2A" w:rsidRPr="00DA7D73" w:rsidSect="00B200A4">
      <w:headerReference w:type="even" r:id="rId9"/>
      <w:footerReference w:type="even" r:id="rId10"/>
      <w:footerReference w:type="default" r:id="rId11"/>
      <w:pgSz w:w="11906" w:h="16838" w:code="9"/>
      <w:pgMar w:top="993" w:right="991" w:bottom="1276" w:left="1560" w:header="851" w:footer="92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D05" w:rsidRDefault="007A0D05">
      <w:r>
        <w:separator/>
      </w:r>
    </w:p>
  </w:endnote>
  <w:endnote w:type="continuationSeparator" w:id="0">
    <w:p w:rsidR="007A0D05" w:rsidRDefault="007A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356" w:rsidRDefault="00454356" w:rsidP="004B357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84</w:t>
    </w:r>
    <w:r>
      <w:rPr>
        <w:rStyle w:val="a9"/>
      </w:rPr>
      <w:fldChar w:fldCharType="end"/>
    </w:r>
  </w:p>
  <w:p w:rsidR="00454356" w:rsidRDefault="0045435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356" w:rsidRDefault="00454356">
    <w:pPr>
      <w:pStyle w:val="a7"/>
      <w:jc w:val="center"/>
    </w:pPr>
    <w:r>
      <w:fldChar w:fldCharType="begin"/>
    </w:r>
    <w:r>
      <w:instrText>PAGE   \* MERGEFORMAT</w:instrText>
    </w:r>
    <w:r>
      <w:fldChar w:fldCharType="separate"/>
    </w:r>
    <w:r w:rsidR="0044368A" w:rsidRPr="0044368A">
      <w:rPr>
        <w:noProof/>
        <w:lang w:val="zh-TW"/>
      </w:rPr>
      <w:t>1</w:t>
    </w:r>
    <w:r>
      <w:fldChar w:fldCharType="end"/>
    </w:r>
  </w:p>
  <w:p w:rsidR="00454356" w:rsidRDefault="00454356" w:rsidP="004B35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D05" w:rsidRDefault="007A0D05">
      <w:r>
        <w:separator/>
      </w:r>
    </w:p>
  </w:footnote>
  <w:footnote w:type="continuationSeparator" w:id="0">
    <w:p w:rsidR="007A0D05" w:rsidRDefault="007A0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356" w:rsidRPr="00D03732" w:rsidRDefault="00454356" w:rsidP="004B3576">
    <w:pPr>
      <w:pStyle w:val="aa"/>
      <w:framePr w:wrap="around" w:vAnchor="text" w:hAnchor="margin" w:xAlign="outside" w:y="1"/>
      <w:ind w:right="760"/>
      <w:jc w:val="right"/>
    </w:pPr>
    <w:r w:rsidRPr="00D03732">
      <w:rPr>
        <w:rFonts w:ascii="標楷體" w:eastAsia="標楷體" w:hAnsi="標楷體" w:hint="eastAsia"/>
        <w:b/>
      </w:rPr>
      <w:t>行政規則逐點說明、規定對照表及規定格式範例</w:t>
    </w:r>
  </w:p>
  <w:p w:rsidR="00454356" w:rsidRPr="009C2FF0" w:rsidRDefault="00454356" w:rsidP="004B3576">
    <w:pPr>
      <w:pStyle w:val="aa"/>
      <w:ind w:right="360"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751"/>
    <w:multiLevelType w:val="hybridMultilevel"/>
    <w:tmpl w:val="B748F19A"/>
    <w:lvl w:ilvl="0" w:tplc="71CE7576">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BC04E2"/>
    <w:multiLevelType w:val="hybridMultilevel"/>
    <w:tmpl w:val="9EF6EB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30651E"/>
    <w:multiLevelType w:val="hybridMultilevel"/>
    <w:tmpl w:val="94EC85BE"/>
    <w:lvl w:ilvl="0" w:tplc="313C2BD4">
      <w:start w:val="1"/>
      <w:numFmt w:val="taiwaneseCountingThousand"/>
      <w:suff w:val="nothing"/>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FE1C9E"/>
    <w:multiLevelType w:val="hybridMultilevel"/>
    <w:tmpl w:val="5A664F04"/>
    <w:lvl w:ilvl="0" w:tplc="45288D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92928EB"/>
    <w:multiLevelType w:val="hybridMultilevel"/>
    <w:tmpl w:val="7474EC5C"/>
    <w:lvl w:ilvl="0" w:tplc="EC42457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07E5344"/>
    <w:multiLevelType w:val="hybridMultilevel"/>
    <w:tmpl w:val="3E72F424"/>
    <w:lvl w:ilvl="0" w:tplc="8E4C687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475E1EB7"/>
    <w:multiLevelType w:val="hybridMultilevel"/>
    <w:tmpl w:val="12828182"/>
    <w:lvl w:ilvl="0" w:tplc="B99897C6">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7DC413F3"/>
    <w:multiLevelType w:val="hybridMultilevel"/>
    <w:tmpl w:val="5D1A344C"/>
    <w:lvl w:ilvl="0" w:tplc="BA18AE26">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6"/>
  </w:num>
  <w:num w:numId="4">
    <w:abstractNumId w:val="3"/>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66"/>
    <w:rsid w:val="0000063D"/>
    <w:rsid w:val="00003384"/>
    <w:rsid w:val="000114E6"/>
    <w:rsid w:val="0001206E"/>
    <w:rsid w:val="00014822"/>
    <w:rsid w:val="00015C6F"/>
    <w:rsid w:val="0002134D"/>
    <w:rsid w:val="000226BB"/>
    <w:rsid w:val="00022EBA"/>
    <w:rsid w:val="00024EAE"/>
    <w:rsid w:val="00025173"/>
    <w:rsid w:val="00027CD9"/>
    <w:rsid w:val="00027FB2"/>
    <w:rsid w:val="000319E8"/>
    <w:rsid w:val="00036227"/>
    <w:rsid w:val="000519A6"/>
    <w:rsid w:val="00054CE8"/>
    <w:rsid w:val="00055F95"/>
    <w:rsid w:val="00056F46"/>
    <w:rsid w:val="00060318"/>
    <w:rsid w:val="00060CC8"/>
    <w:rsid w:val="00063A49"/>
    <w:rsid w:val="000657AF"/>
    <w:rsid w:val="0007142A"/>
    <w:rsid w:val="00071ECD"/>
    <w:rsid w:val="00072F34"/>
    <w:rsid w:val="00073542"/>
    <w:rsid w:val="00077232"/>
    <w:rsid w:val="00082897"/>
    <w:rsid w:val="00082C28"/>
    <w:rsid w:val="0008483D"/>
    <w:rsid w:val="00085A62"/>
    <w:rsid w:val="000862F4"/>
    <w:rsid w:val="0009139D"/>
    <w:rsid w:val="00091F38"/>
    <w:rsid w:val="00095467"/>
    <w:rsid w:val="00096347"/>
    <w:rsid w:val="000A7A23"/>
    <w:rsid w:val="000B7490"/>
    <w:rsid w:val="000B75B2"/>
    <w:rsid w:val="000C11FF"/>
    <w:rsid w:val="000D087E"/>
    <w:rsid w:val="000D389B"/>
    <w:rsid w:val="000D4BA7"/>
    <w:rsid w:val="000E3B6A"/>
    <w:rsid w:val="000F01D9"/>
    <w:rsid w:val="000F0B4A"/>
    <w:rsid w:val="000F109D"/>
    <w:rsid w:val="000F2CE4"/>
    <w:rsid w:val="000F393A"/>
    <w:rsid w:val="000F7362"/>
    <w:rsid w:val="00101E65"/>
    <w:rsid w:val="0010295A"/>
    <w:rsid w:val="001064AC"/>
    <w:rsid w:val="0011131D"/>
    <w:rsid w:val="00113B66"/>
    <w:rsid w:val="00115490"/>
    <w:rsid w:val="001161EA"/>
    <w:rsid w:val="00116BD4"/>
    <w:rsid w:val="00121F69"/>
    <w:rsid w:val="001236E6"/>
    <w:rsid w:val="00125539"/>
    <w:rsid w:val="00125D29"/>
    <w:rsid w:val="001277F7"/>
    <w:rsid w:val="001302AA"/>
    <w:rsid w:val="00135D8E"/>
    <w:rsid w:val="00140573"/>
    <w:rsid w:val="00140774"/>
    <w:rsid w:val="00141048"/>
    <w:rsid w:val="00141710"/>
    <w:rsid w:val="00141E4E"/>
    <w:rsid w:val="00142E8C"/>
    <w:rsid w:val="001431D5"/>
    <w:rsid w:val="00147C61"/>
    <w:rsid w:val="00153E60"/>
    <w:rsid w:val="001548DE"/>
    <w:rsid w:val="00155EDB"/>
    <w:rsid w:val="00157472"/>
    <w:rsid w:val="0016064B"/>
    <w:rsid w:val="00161029"/>
    <w:rsid w:val="00161736"/>
    <w:rsid w:val="00171A62"/>
    <w:rsid w:val="00171E2A"/>
    <w:rsid w:val="0017204A"/>
    <w:rsid w:val="0017206A"/>
    <w:rsid w:val="001725CE"/>
    <w:rsid w:val="00174D9E"/>
    <w:rsid w:val="00176C85"/>
    <w:rsid w:val="00176E4D"/>
    <w:rsid w:val="0018162C"/>
    <w:rsid w:val="00181A4E"/>
    <w:rsid w:val="00181F4B"/>
    <w:rsid w:val="0018497C"/>
    <w:rsid w:val="001849F8"/>
    <w:rsid w:val="0018560A"/>
    <w:rsid w:val="00187257"/>
    <w:rsid w:val="00197829"/>
    <w:rsid w:val="001A195C"/>
    <w:rsid w:val="001A3F39"/>
    <w:rsid w:val="001A6A4E"/>
    <w:rsid w:val="001B3A71"/>
    <w:rsid w:val="001B3E20"/>
    <w:rsid w:val="001B5546"/>
    <w:rsid w:val="001B6DA8"/>
    <w:rsid w:val="001B6FE8"/>
    <w:rsid w:val="001C7344"/>
    <w:rsid w:val="001D0279"/>
    <w:rsid w:val="001D2F64"/>
    <w:rsid w:val="001E0D0E"/>
    <w:rsid w:val="001E40BA"/>
    <w:rsid w:val="001F04E4"/>
    <w:rsid w:val="001F09FF"/>
    <w:rsid w:val="001F3AB8"/>
    <w:rsid w:val="001F3D71"/>
    <w:rsid w:val="001F5675"/>
    <w:rsid w:val="001F642C"/>
    <w:rsid w:val="00202E36"/>
    <w:rsid w:val="002045BA"/>
    <w:rsid w:val="0020519E"/>
    <w:rsid w:val="002052A8"/>
    <w:rsid w:val="00211428"/>
    <w:rsid w:val="002169AE"/>
    <w:rsid w:val="002178E2"/>
    <w:rsid w:val="0022329F"/>
    <w:rsid w:val="00223B1A"/>
    <w:rsid w:val="002246E1"/>
    <w:rsid w:val="00241A0A"/>
    <w:rsid w:val="0025032B"/>
    <w:rsid w:val="00251D1A"/>
    <w:rsid w:val="00251F5F"/>
    <w:rsid w:val="00252429"/>
    <w:rsid w:val="00252EFC"/>
    <w:rsid w:val="002572C7"/>
    <w:rsid w:val="00257A6D"/>
    <w:rsid w:val="00257D8D"/>
    <w:rsid w:val="00260184"/>
    <w:rsid w:val="00260FD3"/>
    <w:rsid w:val="002623BB"/>
    <w:rsid w:val="00263B60"/>
    <w:rsid w:val="00267395"/>
    <w:rsid w:val="002677CE"/>
    <w:rsid w:val="002727B6"/>
    <w:rsid w:val="00274949"/>
    <w:rsid w:val="00274CA0"/>
    <w:rsid w:val="002763A8"/>
    <w:rsid w:val="002836B4"/>
    <w:rsid w:val="00284EF8"/>
    <w:rsid w:val="002869BB"/>
    <w:rsid w:val="00287A89"/>
    <w:rsid w:val="0029099A"/>
    <w:rsid w:val="00291A49"/>
    <w:rsid w:val="00296876"/>
    <w:rsid w:val="0029746B"/>
    <w:rsid w:val="002A053D"/>
    <w:rsid w:val="002A0FB4"/>
    <w:rsid w:val="002A2B2B"/>
    <w:rsid w:val="002A2DAA"/>
    <w:rsid w:val="002A360C"/>
    <w:rsid w:val="002A5CB0"/>
    <w:rsid w:val="002A6BE6"/>
    <w:rsid w:val="002B0F16"/>
    <w:rsid w:val="002C2935"/>
    <w:rsid w:val="002C29D8"/>
    <w:rsid w:val="002C4288"/>
    <w:rsid w:val="002C4CF2"/>
    <w:rsid w:val="002C74B6"/>
    <w:rsid w:val="002C7602"/>
    <w:rsid w:val="002D0326"/>
    <w:rsid w:val="002D0595"/>
    <w:rsid w:val="002D2AB7"/>
    <w:rsid w:val="002D6C21"/>
    <w:rsid w:val="002E00C9"/>
    <w:rsid w:val="002E05AC"/>
    <w:rsid w:val="002E127D"/>
    <w:rsid w:val="002E2DEA"/>
    <w:rsid w:val="002E2E68"/>
    <w:rsid w:val="002E686E"/>
    <w:rsid w:val="002F0309"/>
    <w:rsid w:val="002F12EF"/>
    <w:rsid w:val="002F2B67"/>
    <w:rsid w:val="002F2F98"/>
    <w:rsid w:val="00300738"/>
    <w:rsid w:val="003018E1"/>
    <w:rsid w:val="00301CEB"/>
    <w:rsid w:val="00302AA2"/>
    <w:rsid w:val="00305782"/>
    <w:rsid w:val="00305E01"/>
    <w:rsid w:val="00306917"/>
    <w:rsid w:val="00310C39"/>
    <w:rsid w:val="00311F45"/>
    <w:rsid w:val="003134AA"/>
    <w:rsid w:val="003149AD"/>
    <w:rsid w:val="00316F85"/>
    <w:rsid w:val="003200A3"/>
    <w:rsid w:val="003207C1"/>
    <w:rsid w:val="003208E2"/>
    <w:rsid w:val="00324003"/>
    <w:rsid w:val="003323A9"/>
    <w:rsid w:val="003345DD"/>
    <w:rsid w:val="00351DA6"/>
    <w:rsid w:val="00357701"/>
    <w:rsid w:val="00361D7B"/>
    <w:rsid w:val="00377E7D"/>
    <w:rsid w:val="00380F97"/>
    <w:rsid w:val="003819FD"/>
    <w:rsid w:val="00390D3F"/>
    <w:rsid w:val="003962B3"/>
    <w:rsid w:val="003A4D75"/>
    <w:rsid w:val="003A69BE"/>
    <w:rsid w:val="003B002A"/>
    <w:rsid w:val="003B1A9B"/>
    <w:rsid w:val="003B2C7C"/>
    <w:rsid w:val="003B30CD"/>
    <w:rsid w:val="003B525D"/>
    <w:rsid w:val="003C0663"/>
    <w:rsid w:val="003C09D0"/>
    <w:rsid w:val="003C197D"/>
    <w:rsid w:val="003C5E02"/>
    <w:rsid w:val="003D22FE"/>
    <w:rsid w:val="003D2F7F"/>
    <w:rsid w:val="003D46B1"/>
    <w:rsid w:val="003E17E0"/>
    <w:rsid w:val="003E1B17"/>
    <w:rsid w:val="003E2918"/>
    <w:rsid w:val="003E3574"/>
    <w:rsid w:val="003F5D5B"/>
    <w:rsid w:val="004023ED"/>
    <w:rsid w:val="004053C5"/>
    <w:rsid w:val="004079F1"/>
    <w:rsid w:val="0041002A"/>
    <w:rsid w:val="00417972"/>
    <w:rsid w:val="004204EA"/>
    <w:rsid w:val="00422FC3"/>
    <w:rsid w:val="0042765F"/>
    <w:rsid w:val="00430755"/>
    <w:rsid w:val="00430F3B"/>
    <w:rsid w:val="00440CE7"/>
    <w:rsid w:val="0044368A"/>
    <w:rsid w:val="00443C03"/>
    <w:rsid w:val="00454356"/>
    <w:rsid w:val="00454A37"/>
    <w:rsid w:val="0045752F"/>
    <w:rsid w:val="004575FE"/>
    <w:rsid w:val="00460C0F"/>
    <w:rsid w:val="00472CBB"/>
    <w:rsid w:val="004732E1"/>
    <w:rsid w:val="00475F63"/>
    <w:rsid w:val="00480465"/>
    <w:rsid w:val="004804CC"/>
    <w:rsid w:val="0048638D"/>
    <w:rsid w:val="00486AE0"/>
    <w:rsid w:val="00494B34"/>
    <w:rsid w:val="00495104"/>
    <w:rsid w:val="00496F06"/>
    <w:rsid w:val="004A4063"/>
    <w:rsid w:val="004B16FE"/>
    <w:rsid w:val="004B3576"/>
    <w:rsid w:val="004B7B35"/>
    <w:rsid w:val="004C06BE"/>
    <w:rsid w:val="004C3D59"/>
    <w:rsid w:val="004C556C"/>
    <w:rsid w:val="004D1A8B"/>
    <w:rsid w:val="004D4D38"/>
    <w:rsid w:val="004E1A3C"/>
    <w:rsid w:val="004E1D86"/>
    <w:rsid w:val="004E218A"/>
    <w:rsid w:val="004E23F5"/>
    <w:rsid w:val="004E3115"/>
    <w:rsid w:val="004E53EC"/>
    <w:rsid w:val="004E6361"/>
    <w:rsid w:val="004E7329"/>
    <w:rsid w:val="004F0184"/>
    <w:rsid w:val="004F08CA"/>
    <w:rsid w:val="004F1140"/>
    <w:rsid w:val="004F1B7F"/>
    <w:rsid w:val="004F2972"/>
    <w:rsid w:val="004F2AE3"/>
    <w:rsid w:val="004F503D"/>
    <w:rsid w:val="004F755E"/>
    <w:rsid w:val="005011D5"/>
    <w:rsid w:val="00502D79"/>
    <w:rsid w:val="00503815"/>
    <w:rsid w:val="00505638"/>
    <w:rsid w:val="00506132"/>
    <w:rsid w:val="005134E3"/>
    <w:rsid w:val="00515152"/>
    <w:rsid w:val="0051590D"/>
    <w:rsid w:val="005228B3"/>
    <w:rsid w:val="00523077"/>
    <w:rsid w:val="0052521B"/>
    <w:rsid w:val="005253E6"/>
    <w:rsid w:val="0053017D"/>
    <w:rsid w:val="005305BB"/>
    <w:rsid w:val="00556D4E"/>
    <w:rsid w:val="00557D02"/>
    <w:rsid w:val="00560A23"/>
    <w:rsid w:val="00561326"/>
    <w:rsid w:val="0056317E"/>
    <w:rsid w:val="00564305"/>
    <w:rsid w:val="00564DA6"/>
    <w:rsid w:val="00572326"/>
    <w:rsid w:val="0057256D"/>
    <w:rsid w:val="0057344B"/>
    <w:rsid w:val="005737AE"/>
    <w:rsid w:val="0058429A"/>
    <w:rsid w:val="00587202"/>
    <w:rsid w:val="00587F3E"/>
    <w:rsid w:val="005A05A2"/>
    <w:rsid w:val="005B1067"/>
    <w:rsid w:val="005B13BE"/>
    <w:rsid w:val="005B41EA"/>
    <w:rsid w:val="005B73C7"/>
    <w:rsid w:val="005C2238"/>
    <w:rsid w:val="005C2A92"/>
    <w:rsid w:val="005C45C9"/>
    <w:rsid w:val="005C4887"/>
    <w:rsid w:val="005C4CAE"/>
    <w:rsid w:val="005D0713"/>
    <w:rsid w:val="005D184F"/>
    <w:rsid w:val="005E0DAD"/>
    <w:rsid w:val="005E25DB"/>
    <w:rsid w:val="005E4F50"/>
    <w:rsid w:val="005E5C22"/>
    <w:rsid w:val="005F016B"/>
    <w:rsid w:val="005F2732"/>
    <w:rsid w:val="005F6394"/>
    <w:rsid w:val="005F7211"/>
    <w:rsid w:val="0060472B"/>
    <w:rsid w:val="00610434"/>
    <w:rsid w:val="006117F2"/>
    <w:rsid w:val="00612D7D"/>
    <w:rsid w:val="006139D1"/>
    <w:rsid w:val="006159DF"/>
    <w:rsid w:val="00621E09"/>
    <w:rsid w:val="00621ECE"/>
    <w:rsid w:val="00624079"/>
    <w:rsid w:val="00630AA0"/>
    <w:rsid w:val="00635647"/>
    <w:rsid w:val="006363E6"/>
    <w:rsid w:val="006371CF"/>
    <w:rsid w:val="00637B37"/>
    <w:rsid w:val="00645167"/>
    <w:rsid w:val="006464A4"/>
    <w:rsid w:val="00646C46"/>
    <w:rsid w:val="00653A07"/>
    <w:rsid w:val="00654E11"/>
    <w:rsid w:val="00655D7C"/>
    <w:rsid w:val="00663AD2"/>
    <w:rsid w:val="00664610"/>
    <w:rsid w:val="0066491C"/>
    <w:rsid w:val="00664A73"/>
    <w:rsid w:val="0066653C"/>
    <w:rsid w:val="00667C9D"/>
    <w:rsid w:val="00671F84"/>
    <w:rsid w:val="00672591"/>
    <w:rsid w:val="00673904"/>
    <w:rsid w:val="00683BC3"/>
    <w:rsid w:val="00690BA4"/>
    <w:rsid w:val="00691A71"/>
    <w:rsid w:val="0069227C"/>
    <w:rsid w:val="006929C8"/>
    <w:rsid w:val="00692DB8"/>
    <w:rsid w:val="00695A98"/>
    <w:rsid w:val="00696096"/>
    <w:rsid w:val="006A1370"/>
    <w:rsid w:val="006A5696"/>
    <w:rsid w:val="006A7E49"/>
    <w:rsid w:val="006B09E1"/>
    <w:rsid w:val="006B319D"/>
    <w:rsid w:val="006B464F"/>
    <w:rsid w:val="006B6FA2"/>
    <w:rsid w:val="006C3BFD"/>
    <w:rsid w:val="006D1EC8"/>
    <w:rsid w:val="006D2A79"/>
    <w:rsid w:val="006D2D1F"/>
    <w:rsid w:val="006D4F69"/>
    <w:rsid w:val="006D7B08"/>
    <w:rsid w:val="006E0D2C"/>
    <w:rsid w:val="006E1560"/>
    <w:rsid w:val="006E2986"/>
    <w:rsid w:val="006E3194"/>
    <w:rsid w:val="006F1D49"/>
    <w:rsid w:val="006F5535"/>
    <w:rsid w:val="00700989"/>
    <w:rsid w:val="00713BB4"/>
    <w:rsid w:val="00714822"/>
    <w:rsid w:val="007151C5"/>
    <w:rsid w:val="007232C0"/>
    <w:rsid w:val="00724BA5"/>
    <w:rsid w:val="00724C63"/>
    <w:rsid w:val="00726E38"/>
    <w:rsid w:val="007312AA"/>
    <w:rsid w:val="007344EA"/>
    <w:rsid w:val="0073533E"/>
    <w:rsid w:val="00735780"/>
    <w:rsid w:val="00736E72"/>
    <w:rsid w:val="00742ACB"/>
    <w:rsid w:val="00747E1D"/>
    <w:rsid w:val="0075164B"/>
    <w:rsid w:val="00751EC7"/>
    <w:rsid w:val="00755C1E"/>
    <w:rsid w:val="0075655D"/>
    <w:rsid w:val="00760B44"/>
    <w:rsid w:val="007724DA"/>
    <w:rsid w:val="00773A84"/>
    <w:rsid w:val="00775658"/>
    <w:rsid w:val="00775A5F"/>
    <w:rsid w:val="00780132"/>
    <w:rsid w:val="0078019D"/>
    <w:rsid w:val="00780BCD"/>
    <w:rsid w:val="007839CE"/>
    <w:rsid w:val="00791B06"/>
    <w:rsid w:val="007928BD"/>
    <w:rsid w:val="0079474E"/>
    <w:rsid w:val="007958A8"/>
    <w:rsid w:val="00795EFA"/>
    <w:rsid w:val="00797752"/>
    <w:rsid w:val="007A0D05"/>
    <w:rsid w:val="007A3AD9"/>
    <w:rsid w:val="007A4511"/>
    <w:rsid w:val="007B36DA"/>
    <w:rsid w:val="007B48E2"/>
    <w:rsid w:val="007C05C6"/>
    <w:rsid w:val="007C0980"/>
    <w:rsid w:val="007C104C"/>
    <w:rsid w:val="007C122C"/>
    <w:rsid w:val="007C2FA3"/>
    <w:rsid w:val="007C605D"/>
    <w:rsid w:val="007C7DAD"/>
    <w:rsid w:val="007D27F2"/>
    <w:rsid w:val="007D3587"/>
    <w:rsid w:val="007D46A7"/>
    <w:rsid w:val="007D5090"/>
    <w:rsid w:val="007E1BE5"/>
    <w:rsid w:val="007E2A3C"/>
    <w:rsid w:val="007E4DE3"/>
    <w:rsid w:val="007E5BAA"/>
    <w:rsid w:val="007E5DBF"/>
    <w:rsid w:val="007F50E1"/>
    <w:rsid w:val="007F520D"/>
    <w:rsid w:val="007F5C31"/>
    <w:rsid w:val="007F7947"/>
    <w:rsid w:val="00800848"/>
    <w:rsid w:val="00801180"/>
    <w:rsid w:val="00801D4F"/>
    <w:rsid w:val="00802D02"/>
    <w:rsid w:val="00810B55"/>
    <w:rsid w:val="008110C0"/>
    <w:rsid w:val="0081425E"/>
    <w:rsid w:val="00814C48"/>
    <w:rsid w:val="00815E88"/>
    <w:rsid w:val="00821315"/>
    <w:rsid w:val="0082329D"/>
    <w:rsid w:val="00825DC8"/>
    <w:rsid w:val="00831A85"/>
    <w:rsid w:val="008339CA"/>
    <w:rsid w:val="00835C0A"/>
    <w:rsid w:val="00840D54"/>
    <w:rsid w:val="00843550"/>
    <w:rsid w:val="00844DCA"/>
    <w:rsid w:val="00854D05"/>
    <w:rsid w:val="008568B7"/>
    <w:rsid w:val="0085733B"/>
    <w:rsid w:val="0086345C"/>
    <w:rsid w:val="00867EE2"/>
    <w:rsid w:val="00870CBF"/>
    <w:rsid w:val="00873BF5"/>
    <w:rsid w:val="00882EF2"/>
    <w:rsid w:val="00883702"/>
    <w:rsid w:val="008841B0"/>
    <w:rsid w:val="0088608E"/>
    <w:rsid w:val="00886F40"/>
    <w:rsid w:val="00891966"/>
    <w:rsid w:val="00893D30"/>
    <w:rsid w:val="00896CDE"/>
    <w:rsid w:val="008973CD"/>
    <w:rsid w:val="008A13F5"/>
    <w:rsid w:val="008A441D"/>
    <w:rsid w:val="008A6580"/>
    <w:rsid w:val="008B19A9"/>
    <w:rsid w:val="008B5B08"/>
    <w:rsid w:val="008C1E7E"/>
    <w:rsid w:val="008C2278"/>
    <w:rsid w:val="008C2484"/>
    <w:rsid w:val="008C2B8D"/>
    <w:rsid w:val="008C4673"/>
    <w:rsid w:val="008C5232"/>
    <w:rsid w:val="008C5EAE"/>
    <w:rsid w:val="008D0410"/>
    <w:rsid w:val="008D3E06"/>
    <w:rsid w:val="008E13C8"/>
    <w:rsid w:val="008E1821"/>
    <w:rsid w:val="008E307E"/>
    <w:rsid w:val="008F19F2"/>
    <w:rsid w:val="008F3C71"/>
    <w:rsid w:val="008F6AA8"/>
    <w:rsid w:val="00903F53"/>
    <w:rsid w:val="00904ED4"/>
    <w:rsid w:val="009056CD"/>
    <w:rsid w:val="00905ABA"/>
    <w:rsid w:val="00911442"/>
    <w:rsid w:val="00911A1A"/>
    <w:rsid w:val="009237D2"/>
    <w:rsid w:val="00924B24"/>
    <w:rsid w:val="0092621E"/>
    <w:rsid w:val="009361A1"/>
    <w:rsid w:val="0094075B"/>
    <w:rsid w:val="00940858"/>
    <w:rsid w:val="00940B01"/>
    <w:rsid w:val="00950F4D"/>
    <w:rsid w:val="00951F0B"/>
    <w:rsid w:val="009542B2"/>
    <w:rsid w:val="0095757C"/>
    <w:rsid w:val="009623E3"/>
    <w:rsid w:val="00962772"/>
    <w:rsid w:val="00962CB3"/>
    <w:rsid w:val="00962EC1"/>
    <w:rsid w:val="00966FC0"/>
    <w:rsid w:val="00970025"/>
    <w:rsid w:val="00970756"/>
    <w:rsid w:val="00970B34"/>
    <w:rsid w:val="00976748"/>
    <w:rsid w:val="00977B83"/>
    <w:rsid w:val="00980311"/>
    <w:rsid w:val="00981E72"/>
    <w:rsid w:val="00982C08"/>
    <w:rsid w:val="00987C7A"/>
    <w:rsid w:val="00991B5C"/>
    <w:rsid w:val="00993940"/>
    <w:rsid w:val="00993CFA"/>
    <w:rsid w:val="0099563F"/>
    <w:rsid w:val="00995EBE"/>
    <w:rsid w:val="009A05D7"/>
    <w:rsid w:val="009A3277"/>
    <w:rsid w:val="009B0002"/>
    <w:rsid w:val="009B0C87"/>
    <w:rsid w:val="009B2C53"/>
    <w:rsid w:val="009B5CF4"/>
    <w:rsid w:val="009B6359"/>
    <w:rsid w:val="009C0AC4"/>
    <w:rsid w:val="009C1927"/>
    <w:rsid w:val="009C1A0A"/>
    <w:rsid w:val="009C3D29"/>
    <w:rsid w:val="009C3F92"/>
    <w:rsid w:val="009C67BA"/>
    <w:rsid w:val="009D2CEB"/>
    <w:rsid w:val="009D657E"/>
    <w:rsid w:val="009D7E61"/>
    <w:rsid w:val="009E256F"/>
    <w:rsid w:val="009E3F0F"/>
    <w:rsid w:val="009F0610"/>
    <w:rsid w:val="00A00DF4"/>
    <w:rsid w:val="00A042AB"/>
    <w:rsid w:val="00A0665B"/>
    <w:rsid w:val="00A115B2"/>
    <w:rsid w:val="00A11FBB"/>
    <w:rsid w:val="00A13571"/>
    <w:rsid w:val="00A15A0C"/>
    <w:rsid w:val="00A16A20"/>
    <w:rsid w:val="00A26D29"/>
    <w:rsid w:val="00A32CC6"/>
    <w:rsid w:val="00A32DAD"/>
    <w:rsid w:val="00A3324C"/>
    <w:rsid w:val="00A33874"/>
    <w:rsid w:val="00A35EB1"/>
    <w:rsid w:val="00A3686D"/>
    <w:rsid w:val="00A40528"/>
    <w:rsid w:val="00A4226D"/>
    <w:rsid w:val="00A42F62"/>
    <w:rsid w:val="00A448CC"/>
    <w:rsid w:val="00A47F98"/>
    <w:rsid w:val="00A51F34"/>
    <w:rsid w:val="00A56C9D"/>
    <w:rsid w:val="00A630BE"/>
    <w:rsid w:val="00A634C6"/>
    <w:rsid w:val="00A6456D"/>
    <w:rsid w:val="00A652BA"/>
    <w:rsid w:val="00A674CC"/>
    <w:rsid w:val="00A72477"/>
    <w:rsid w:val="00A72925"/>
    <w:rsid w:val="00A7569E"/>
    <w:rsid w:val="00A8173E"/>
    <w:rsid w:val="00A81EA2"/>
    <w:rsid w:val="00A82237"/>
    <w:rsid w:val="00A8337D"/>
    <w:rsid w:val="00A8482A"/>
    <w:rsid w:val="00A87FA5"/>
    <w:rsid w:val="00A926FA"/>
    <w:rsid w:val="00A94CAD"/>
    <w:rsid w:val="00A95119"/>
    <w:rsid w:val="00AA5DDA"/>
    <w:rsid w:val="00AB456D"/>
    <w:rsid w:val="00AB50C8"/>
    <w:rsid w:val="00AB5C89"/>
    <w:rsid w:val="00AB5D7B"/>
    <w:rsid w:val="00AB66B5"/>
    <w:rsid w:val="00AC3426"/>
    <w:rsid w:val="00AC36BC"/>
    <w:rsid w:val="00AC5793"/>
    <w:rsid w:val="00AD01B8"/>
    <w:rsid w:val="00AD40F2"/>
    <w:rsid w:val="00AE075F"/>
    <w:rsid w:val="00AE135A"/>
    <w:rsid w:val="00AE4FE1"/>
    <w:rsid w:val="00AE73F9"/>
    <w:rsid w:val="00AF10E7"/>
    <w:rsid w:val="00AF581E"/>
    <w:rsid w:val="00AF6620"/>
    <w:rsid w:val="00B01193"/>
    <w:rsid w:val="00B05D2F"/>
    <w:rsid w:val="00B05FA5"/>
    <w:rsid w:val="00B0680E"/>
    <w:rsid w:val="00B07CDE"/>
    <w:rsid w:val="00B200A4"/>
    <w:rsid w:val="00B23B4E"/>
    <w:rsid w:val="00B24154"/>
    <w:rsid w:val="00B30355"/>
    <w:rsid w:val="00B30E65"/>
    <w:rsid w:val="00B31E8B"/>
    <w:rsid w:val="00B32250"/>
    <w:rsid w:val="00B35959"/>
    <w:rsid w:val="00B37A30"/>
    <w:rsid w:val="00B41666"/>
    <w:rsid w:val="00B432F4"/>
    <w:rsid w:val="00B43B99"/>
    <w:rsid w:val="00B4594A"/>
    <w:rsid w:val="00B45F46"/>
    <w:rsid w:val="00B46414"/>
    <w:rsid w:val="00B47B27"/>
    <w:rsid w:val="00B50006"/>
    <w:rsid w:val="00B50103"/>
    <w:rsid w:val="00B56F3E"/>
    <w:rsid w:val="00B628E7"/>
    <w:rsid w:val="00B64F7D"/>
    <w:rsid w:val="00B65C0A"/>
    <w:rsid w:val="00B67100"/>
    <w:rsid w:val="00B70180"/>
    <w:rsid w:val="00B815F5"/>
    <w:rsid w:val="00B82752"/>
    <w:rsid w:val="00B84EAC"/>
    <w:rsid w:val="00B92034"/>
    <w:rsid w:val="00B94171"/>
    <w:rsid w:val="00B95B88"/>
    <w:rsid w:val="00BA1EF7"/>
    <w:rsid w:val="00BA4191"/>
    <w:rsid w:val="00BA6202"/>
    <w:rsid w:val="00BA76AC"/>
    <w:rsid w:val="00BB2677"/>
    <w:rsid w:val="00BB2FEA"/>
    <w:rsid w:val="00BB345C"/>
    <w:rsid w:val="00BC30CB"/>
    <w:rsid w:val="00BC4103"/>
    <w:rsid w:val="00BC7338"/>
    <w:rsid w:val="00BD0079"/>
    <w:rsid w:val="00BD0636"/>
    <w:rsid w:val="00BD5183"/>
    <w:rsid w:val="00BD7E4A"/>
    <w:rsid w:val="00BE0750"/>
    <w:rsid w:val="00BF42D8"/>
    <w:rsid w:val="00BF7F17"/>
    <w:rsid w:val="00C0082F"/>
    <w:rsid w:val="00C00BBF"/>
    <w:rsid w:val="00C01122"/>
    <w:rsid w:val="00C016AA"/>
    <w:rsid w:val="00C02106"/>
    <w:rsid w:val="00C02FBC"/>
    <w:rsid w:val="00C04A1E"/>
    <w:rsid w:val="00C07266"/>
    <w:rsid w:val="00C07C35"/>
    <w:rsid w:val="00C162B0"/>
    <w:rsid w:val="00C16C66"/>
    <w:rsid w:val="00C201DD"/>
    <w:rsid w:val="00C2115D"/>
    <w:rsid w:val="00C23337"/>
    <w:rsid w:val="00C26F03"/>
    <w:rsid w:val="00C30178"/>
    <w:rsid w:val="00C3248D"/>
    <w:rsid w:val="00C32986"/>
    <w:rsid w:val="00C3434D"/>
    <w:rsid w:val="00C34975"/>
    <w:rsid w:val="00C37609"/>
    <w:rsid w:val="00C40680"/>
    <w:rsid w:val="00C40FFE"/>
    <w:rsid w:val="00C411DB"/>
    <w:rsid w:val="00C42CC5"/>
    <w:rsid w:val="00C4350A"/>
    <w:rsid w:val="00C46982"/>
    <w:rsid w:val="00C5230B"/>
    <w:rsid w:val="00C55633"/>
    <w:rsid w:val="00C60AAC"/>
    <w:rsid w:val="00C630C4"/>
    <w:rsid w:val="00C64F81"/>
    <w:rsid w:val="00C6708C"/>
    <w:rsid w:val="00C7234C"/>
    <w:rsid w:val="00C74298"/>
    <w:rsid w:val="00C74E93"/>
    <w:rsid w:val="00C77FA0"/>
    <w:rsid w:val="00C83BB0"/>
    <w:rsid w:val="00C868BD"/>
    <w:rsid w:val="00C90B8D"/>
    <w:rsid w:val="00C937A0"/>
    <w:rsid w:val="00C95DF5"/>
    <w:rsid w:val="00CA56EC"/>
    <w:rsid w:val="00CB01DE"/>
    <w:rsid w:val="00CB1F17"/>
    <w:rsid w:val="00CB3CD3"/>
    <w:rsid w:val="00CB5837"/>
    <w:rsid w:val="00CC13D0"/>
    <w:rsid w:val="00CC1428"/>
    <w:rsid w:val="00CC1B92"/>
    <w:rsid w:val="00CC42E7"/>
    <w:rsid w:val="00CC4A37"/>
    <w:rsid w:val="00CC7A46"/>
    <w:rsid w:val="00CD0D1B"/>
    <w:rsid w:val="00CD64F3"/>
    <w:rsid w:val="00CE1805"/>
    <w:rsid w:val="00CE5413"/>
    <w:rsid w:val="00CF3502"/>
    <w:rsid w:val="00CF460A"/>
    <w:rsid w:val="00D0158A"/>
    <w:rsid w:val="00D01978"/>
    <w:rsid w:val="00D04907"/>
    <w:rsid w:val="00D06B87"/>
    <w:rsid w:val="00D070D2"/>
    <w:rsid w:val="00D16F55"/>
    <w:rsid w:val="00D2378B"/>
    <w:rsid w:val="00D2561D"/>
    <w:rsid w:val="00D26658"/>
    <w:rsid w:val="00D42AD0"/>
    <w:rsid w:val="00D44A15"/>
    <w:rsid w:val="00D44C43"/>
    <w:rsid w:val="00D45D86"/>
    <w:rsid w:val="00D51CED"/>
    <w:rsid w:val="00D55538"/>
    <w:rsid w:val="00D679E8"/>
    <w:rsid w:val="00D76774"/>
    <w:rsid w:val="00D771E2"/>
    <w:rsid w:val="00D775B1"/>
    <w:rsid w:val="00D824CB"/>
    <w:rsid w:val="00D82EC3"/>
    <w:rsid w:val="00D838C2"/>
    <w:rsid w:val="00D840A9"/>
    <w:rsid w:val="00D95D07"/>
    <w:rsid w:val="00D96008"/>
    <w:rsid w:val="00DA4CD1"/>
    <w:rsid w:val="00DA4F0E"/>
    <w:rsid w:val="00DA6790"/>
    <w:rsid w:val="00DA7D73"/>
    <w:rsid w:val="00DB0052"/>
    <w:rsid w:val="00DB3D1E"/>
    <w:rsid w:val="00DC1B8C"/>
    <w:rsid w:val="00DC1FCD"/>
    <w:rsid w:val="00DC2A51"/>
    <w:rsid w:val="00DC2C64"/>
    <w:rsid w:val="00DC65BD"/>
    <w:rsid w:val="00DC6C1C"/>
    <w:rsid w:val="00DD01DC"/>
    <w:rsid w:val="00DD5877"/>
    <w:rsid w:val="00DD6273"/>
    <w:rsid w:val="00DD713B"/>
    <w:rsid w:val="00DE1387"/>
    <w:rsid w:val="00DE31FC"/>
    <w:rsid w:val="00DE3C2F"/>
    <w:rsid w:val="00DF0317"/>
    <w:rsid w:val="00DF47E5"/>
    <w:rsid w:val="00DF5513"/>
    <w:rsid w:val="00E0026F"/>
    <w:rsid w:val="00E04B3D"/>
    <w:rsid w:val="00E07FB3"/>
    <w:rsid w:val="00E15623"/>
    <w:rsid w:val="00E24D9C"/>
    <w:rsid w:val="00E30A6F"/>
    <w:rsid w:val="00E33572"/>
    <w:rsid w:val="00E342EF"/>
    <w:rsid w:val="00E34CB1"/>
    <w:rsid w:val="00E362A3"/>
    <w:rsid w:val="00E40BEE"/>
    <w:rsid w:val="00E41C39"/>
    <w:rsid w:val="00E46181"/>
    <w:rsid w:val="00E5076C"/>
    <w:rsid w:val="00E52719"/>
    <w:rsid w:val="00E52924"/>
    <w:rsid w:val="00E5362C"/>
    <w:rsid w:val="00E725D2"/>
    <w:rsid w:val="00E746A3"/>
    <w:rsid w:val="00E75C40"/>
    <w:rsid w:val="00E806BE"/>
    <w:rsid w:val="00E83BDE"/>
    <w:rsid w:val="00E8444E"/>
    <w:rsid w:val="00E848CB"/>
    <w:rsid w:val="00E84B79"/>
    <w:rsid w:val="00E85C79"/>
    <w:rsid w:val="00E86C33"/>
    <w:rsid w:val="00E953F4"/>
    <w:rsid w:val="00E977FF"/>
    <w:rsid w:val="00EA3A59"/>
    <w:rsid w:val="00EA3DBB"/>
    <w:rsid w:val="00EB1281"/>
    <w:rsid w:val="00EB4473"/>
    <w:rsid w:val="00EB490F"/>
    <w:rsid w:val="00EB4C71"/>
    <w:rsid w:val="00EB5773"/>
    <w:rsid w:val="00EC7802"/>
    <w:rsid w:val="00ED3692"/>
    <w:rsid w:val="00ED446B"/>
    <w:rsid w:val="00EE39B9"/>
    <w:rsid w:val="00EE3A93"/>
    <w:rsid w:val="00EE5A1D"/>
    <w:rsid w:val="00EE6758"/>
    <w:rsid w:val="00EE7EC8"/>
    <w:rsid w:val="00EF1620"/>
    <w:rsid w:val="00EF3D5D"/>
    <w:rsid w:val="00EF4D0F"/>
    <w:rsid w:val="00EF555F"/>
    <w:rsid w:val="00EF69A0"/>
    <w:rsid w:val="00EF732B"/>
    <w:rsid w:val="00EF7C83"/>
    <w:rsid w:val="00F0030E"/>
    <w:rsid w:val="00F056E5"/>
    <w:rsid w:val="00F060A5"/>
    <w:rsid w:val="00F10ED3"/>
    <w:rsid w:val="00F153EF"/>
    <w:rsid w:val="00F20F04"/>
    <w:rsid w:val="00F24663"/>
    <w:rsid w:val="00F26287"/>
    <w:rsid w:val="00F30883"/>
    <w:rsid w:val="00F30EA1"/>
    <w:rsid w:val="00F31851"/>
    <w:rsid w:val="00F3189D"/>
    <w:rsid w:val="00F355E5"/>
    <w:rsid w:val="00F41719"/>
    <w:rsid w:val="00F41CE8"/>
    <w:rsid w:val="00F430CC"/>
    <w:rsid w:val="00F47497"/>
    <w:rsid w:val="00F51D61"/>
    <w:rsid w:val="00F5342E"/>
    <w:rsid w:val="00F5630C"/>
    <w:rsid w:val="00F66E90"/>
    <w:rsid w:val="00F677DF"/>
    <w:rsid w:val="00F704E9"/>
    <w:rsid w:val="00F712FD"/>
    <w:rsid w:val="00F72FD9"/>
    <w:rsid w:val="00F73528"/>
    <w:rsid w:val="00F74CBC"/>
    <w:rsid w:val="00F752E3"/>
    <w:rsid w:val="00F772F3"/>
    <w:rsid w:val="00F85CB8"/>
    <w:rsid w:val="00F86FCF"/>
    <w:rsid w:val="00F8721A"/>
    <w:rsid w:val="00F96450"/>
    <w:rsid w:val="00F96EA8"/>
    <w:rsid w:val="00F971FA"/>
    <w:rsid w:val="00F978D2"/>
    <w:rsid w:val="00FA0497"/>
    <w:rsid w:val="00FA0E63"/>
    <w:rsid w:val="00FA1E59"/>
    <w:rsid w:val="00FA4033"/>
    <w:rsid w:val="00FA5C03"/>
    <w:rsid w:val="00FB0AB4"/>
    <w:rsid w:val="00FB22A2"/>
    <w:rsid w:val="00FB3141"/>
    <w:rsid w:val="00FB46C1"/>
    <w:rsid w:val="00FC01A6"/>
    <w:rsid w:val="00FC2540"/>
    <w:rsid w:val="00FC2AFA"/>
    <w:rsid w:val="00FC2CD8"/>
    <w:rsid w:val="00FC5522"/>
    <w:rsid w:val="00FD13BB"/>
    <w:rsid w:val="00FD39C0"/>
    <w:rsid w:val="00FD4E39"/>
    <w:rsid w:val="00FD6836"/>
    <w:rsid w:val="00FE1DF4"/>
    <w:rsid w:val="00FE63FD"/>
    <w:rsid w:val="00FF041D"/>
    <w:rsid w:val="00FF1102"/>
    <w:rsid w:val="00FF3C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666"/>
    <w:pPr>
      <w:widowControl w:val="0"/>
    </w:pPr>
    <w:rPr>
      <w:kern w:val="2"/>
      <w:sz w:val="24"/>
      <w:szCs w:val="24"/>
    </w:rPr>
  </w:style>
  <w:style w:type="paragraph" w:styleId="1">
    <w:name w:val="heading 1"/>
    <w:basedOn w:val="a"/>
    <w:next w:val="a"/>
    <w:link w:val="10"/>
    <w:qFormat/>
    <w:rsid w:val="004F503D"/>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nhideWhenUsed/>
    <w:qFormat/>
    <w:rsid w:val="004F503D"/>
    <w:pPr>
      <w:keepNext/>
      <w:spacing w:line="720" w:lineRule="auto"/>
      <w:outlineLvl w:val="1"/>
    </w:pPr>
    <w:rPr>
      <w:rFonts w:ascii="Cambria" w:hAnsi="Cambria"/>
      <w:b/>
      <w:bCs/>
      <w:sz w:val="48"/>
      <w:szCs w:val="48"/>
    </w:rPr>
  </w:style>
  <w:style w:type="paragraph" w:styleId="3">
    <w:name w:val="heading 3"/>
    <w:basedOn w:val="a"/>
    <w:next w:val="a"/>
    <w:link w:val="30"/>
    <w:semiHidden/>
    <w:unhideWhenUsed/>
    <w:qFormat/>
    <w:rsid w:val="004F503D"/>
    <w:pPr>
      <w:keepNext/>
      <w:spacing w:line="720" w:lineRule="auto"/>
      <w:outlineLvl w:val="2"/>
    </w:pPr>
    <w:rPr>
      <w:rFonts w:ascii="Cambria" w:hAnsi="Cambria"/>
      <w:b/>
      <w:bCs/>
      <w:sz w:val="36"/>
      <w:szCs w:val="36"/>
    </w:rPr>
  </w:style>
  <w:style w:type="paragraph" w:styleId="4">
    <w:name w:val="heading 4"/>
    <w:basedOn w:val="a"/>
    <w:next w:val="a"/>
    <w:link w:val="40"/>
    <w:semiHidden/>
    <w:unhideWhenUsed/>
    <w:qFormat/>
    <w:rsid w:val="00E41C39"/>
    <w:pPr>
      <w:keepNext/>
      <w:spacing w:line="720" w:lineRule="auto"/>
      <w:outlineLvl w:val="3"/>
    </w:pPr>
    <w:rPr>
      <w:rFonts w:ascii="Cambria" w:hAnsi="Cambria"/>
      <w:sz w:val="36"/>
      <w:szCs w:val="36"/>
    </w:rPr>
  </w:style>
  <w:style w:type="paragraph" w:styleId="5">
    <w:name w:val="heading 5"/>
    <w:basedOn w:val="a"/>
    <w:next w:val="a"/>
    <w:link w:val="50"/>
    <w:unhideWhenUsed/>
    <w:qFormat/>
    <w:rsid w:val="00C02106"/>
    <w:pPr>
      <w:keepNext/>
      <w:spacing w:line="720" w:lineRule="auto"/>
      <w:ind w:leftChars="200" w:left="200"/>
      <w:outlineLvl w:val="4"/>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B41666"/>
    <w:pPr>
      <w:ind w:leftChars="117" w:left="561" w:hangingChars="100" w:hanging="280"/>
      <w:jc w:val="both"/>
    </w:pPr>
    <w:rPr>
      <w:rFonts w:ascii="標楷體" w:eastAsia="標楷體" w:hAnsi="標楷體"/>
      <w:sz w:val="28"/>
      <w:szCs w:val="20"/>
    </w:rPr>
  </w:style>
  <w:style w:type="paragraph" w:customStyle="1" w:styleId="-1">
    <w:name w:val="標題-1"/>
    <w:basedOn w:val="a"/>
    <w:rsid w:val="00B41666"/>
    <w:pPr>
      <w:spacing w:after="120" w:line="0" w:lineRule="atLeast"/>
    </w:pPr>
    <w:rPr>
      <w:rFonts w:ascii="Arial" w:eastAsia="標楷體" w:hAnsi="Arial"/>
      <w:sz w:val="40"/>
    </w:rPr>
  </w:style>
  <w:style w:type="paragraph" w:customStyle="1" w:styleId="a3">
    <w:name w:val="受文者"/>
    <w:basedOn w:val="a"/>
    <w:rsid w:val="00B41666"/>
    <w:pPr>
      <w:adjustRightInd w:val="0"/>
      <w:snapToGrid w:val="0"/>
      <w:spacing w:line="240" w:lineRule="atLeast"/>
    </w:pPr>
    <w:rPr>
      <w:rFonts w:ascii="Arial" w:eastAsia="標楷體" w:hAnsi="Arial"/>
      <w:sz w:val="32"/>
      <w:szCs w:val="32"/>
    </w:rPr>
  </w:style>
  <w:style w:type="paragraph" w:customStyle="1" w:styleId="a4">
    <w:name w:val="速別"/>
    <w:basedOn w:val="a"/>
    <w:rsid w:val="00B41666"/>
    <w:pPr>
      <w:adjustRightInd w:val="0"/>
      <w:snapToGrid w:val="0"/>
      <w:spacing w:line="300" w:lineRule="exact"/>
    </w:pPr>
    <w:rPr>
      <w:rFonts w:ascii="Arial" w:eastAsia="標楷體" w:hAnsi="Arial"/>
      <w:sz w:val="20"/>
    </w:rPr>
  </w:style>
  <w:style w:type="paragraph" w:customStyle="1" w:styleId="a5">
    <w:name w:val="發文字號"/>
    <w:basedOn w:val="a"/>
    <w:rsid w:val="00B41666"/>
    <w:pPr>
      <w:adjustRightInd w:val="0"/>
      <w:snapToGrid w:val="0"/>
      <w:spacing w:line="300" w:lineRule="exact"/>
    </w:pPr>
    <w:rPr>
      <w:rFonts w:eastAsia="標楷體"/>
      <w:sz w:val="20"/>
    </w:rPr>
  </w:style>
  <w:style w:type="paragraph" w:customStyle="1" w:styleId="a6">
    <w:name w:val="附件"/>
    <w:basedOn w:val="a"/>
    <w:rsid w:val="00B41666"/>
    <w:pPr>
      <w:adjustRightInd w:val="0"/>
      <w:snapToGrid w:val="0"/>
      <w:spacing w:line="300" w:lineRule="exact"/>
    </w:pPr>
    <w:rPr>
      <w:rFonts w:eastAsia="標楷體"/>
      <w:sz w:val="20"/>
    </w:rPr>
  </w:style>
  <w:style w:type="paragraph" w:styleId="a7">
    <w:name w:val="footer"/>
    <w:basedOn w:val="a"/>
    <w:link w:val="a8"/>
    <w:uiPriority w:val="99"/>
    <w:rsid w:val="00B41666"/>
    <w:pPr>
      <w:tabs>
        <w:tab w:val="center" w:pos="4153"/>
        <w:tab w:val="right" w:pos="8306"/>
      </w:tabs>
      <w:snapToGrid w:val="0"/>
    </w:pPr>
    <w:rPr>
      <w:sz w:val="20"/>
      <w:szCs w:val="20"/>
    </w:rPr>
  </w:style>
  <w:style w:type="character" w:styleId="a9">
    <w:name w:val="page number"/>
    <w:basedOn w:val="a0"/>
    <w:rsid w:val="00B41666"/>
  </w:style>
  <w:style w:type="paragraph" w:styleId="aa">
    <w:name w:val="header"/>
    <w:basedOn w:val="a"/>
    <w:rsid w:val="008C2278"/>
    <w:pPr>
      <w:tabs>
        <w:tab w:val="center" w:pos="4153"/>
        <w:tab w:val="right" w:pos="8306"/>
      </w:tabs>
      <w:snapToGrid w:val="0"/>
    </w:pPr>
    <w:rPr>
      <w:sz w:val="20"/>
      <w:szCs w:val="20"/>
    </w:rPr>
  </w:style>
  <w:style w:type="paragraph" w:customStyle="1" w:styleId="ab">
    <w:name w:val="全銜"/>
    <w:basedOn w:val="a"/>
    <w:rsid w:val="0075655D"/>
    <w:rPr>
      <w:rFonts w:ascii="標楷體" w:eastAsia="標楷體" w:hAnsi="標楷體" w:cs="標楷體"/>
      <w:sz w:val="40"/>
      <w:szCs w:val="40"/>
    </w:rPr>
  </w:style>
  <w:style w:type="table" w:styleId="ac">
    <w:name w:val="Table Grid"/>
    <w:basedOn w:val="a1"/>
    <w:rsid w:val="007565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主旨"/>
    <w:basedOn w:val="a"/>
    <w:rsid w:val="00911A1A"/>
    <w:pPr>
      <w:spacing w:line="440" w:lineRule="exact"/>
      <w:ind w:left="851" w:hanging="851"/>
    </w:pPr>
    <w:rPr>
      <w:rFonts w:eastAsia="標楷體"/>
      <w:w w:val="90"/>
      <w:sz w:val="32"/>
      <w:szCs w:val="28"/>
    </w:rPr>
  </w:style>
  <w:style w:type="paragraph" w:styleId="HTML">
    <w:name w:val="HTML Preformatted"/>
    <w:basedOn w:val="a"/>
    <w:rsid w:val="002B0F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kern w:val="0"/>
      <w:sz w:val="22"/>
    </w:rPr>
  </w:style>
  <w:style w:type="paragraph" w:styleId="ae">
    <w:name w:val="Balloon Text"/>
    <w:basedOn w:val="a"/>
    <w:link w:val="af"/>
    <w:rsid w:val="005C4887"/>
    <w:rPr>
      <w:rFonts w:ascii="Cambria" w:hAnsi="Cambria"/>
      <w:sz w:val="18"/>
      <w:szCs w:val="18"/>
    </w:rPr>
  </w:style>
  <w:style w:type="character" w:customStyle="1" w:styleId="af">
    <w:name w:val="註解方塊文字 字元"/>
    <w:link w:val="ae"/>
    <w:rsid w:val="005C4887"/>
    <w:rPr>
      <w:rFonts w:ascii="Cambria" w:eastAsia="新細明體" w:hAnsi="Cambria" w:cs="Times New Roman"/>
      <w:kern w:val="2"/>
      <w:sz w:val="18"/>
      <w:szCs w:val="18"/>
    </w:rPr>
  </w:style>
  <w:style w:type="character" w:customStyle="1" w:styleId="10">
    <w:name w:val="標題 1 字元"/>
    <w:link w:val="1"/>
    <w:rsid w:val="004F503D"/>
    <w:rPr>
      <w:rFonts w:ascii="Cambria" w:eastAsia="新細明體" w:hAnsi="Cambria" w:cs="Times New Roman"/>
      <w:b/>
      <w:bCs/>
      <w:kern w:val="52"/>
      <w:sz w:val="52"/>
      <w:szCs w:val="52"/>
    </w:rPr>
  </w:style>
  <w:style w:type="character" w:customStyle="1" w:styleId="20">
    <w:name w:val="標題 2 字元"/>
    <w:link w:val="2"/>
    <w:rsid w:val="004F503D"/>
    <w:rPr>
      <w:rFonts w:ascii="Cambria" w:eastAsia="新細明體" w:hAnsi="Cambria" w:cs="Times New Roman"/>
      <w:b/>
      <w:bCs/>
      <w:kern w:val="2"/>
      <w:sz w:val="48"/>
      <w:szCs w:val="48"/>
    </w:rPr>
  </w:style>
  <w:style w:type="character" w:customStyle="1" w:styleId="30">
    <w:name w:val="標題 3 字元"/>
    <w:link w:val="3"/>
    <w:semiHidden/>
    <w:rsid w:val="004F503D"/>
    <w:rPr>
      <w:rFonts w:ascii="Cambria" w:eastAsia="新細明體" w:hAnsi="Cambria" w:cs="Times New Roman"/>
      <w:b/>
      <w:bCs/>
      <w:kern w:val="2"/>
      <w:sz w:val="36"/>
      <w:szCs w:val="36"/>
    </w:rPr>
  </w:style>
  <w:style w:type="paragraph" w:styleId="11">
    <w:name w:val="toc 1"/>
    <w:basedOn w:val="a"/>
    <w:next w:val="a"/>
    <w:autoRedefine/>
    <w:uiPriority w:val="39"/>
    <w:qFormat/>
    <w:rsid w:val="000F01D9"/>
  </w:style>
  <w:style w:type="paragraph" w:styleId="23">
    <w:name w:val="toc 2"/>
    <w:basedOn w:val="a"/>
    <w:next w:val="a"/>
    <w:autoRedefine/>
    <w:uiPriority w:val="39"/>
    <w:qFormat/>
    <w:rsid w:val="000F01D9"/>
    <w:pPr>
      <w:ind w:leftChars="200" w:left="480"/>
    </w:pPr>
  </w:style>
  <w:style w:type="paragraph" w:styleId="31">
    <w:name w:val="toc 3"/>
    <w:basedOn w:val="a"/>
    <w:next w:val="a"/>
    <w:autoRedefine/>
    <w:uiPriority w:val="39"/>
    <w:qFormat/>
    <w:rsid w:val="000F01D9"/>
    <w:pPr>
      <w:ind w:leftChars="400" w:left="960"/>
    </w:pPr>
  </w:style>
  <w:style w:type="character" w:styleId="af0">
    <w:name w:val="Hyperlink"/>
    <w:uiPriority w:val="99"/>
    <w:unhideWhenUsed/>
    <w:rsid w:val="000F01D9"/>
    <w:rPr>
      <w:color w:val="0000FF"/>
      <w:u w:val="single"/>
    </w:rPr>
  </w:style>
  <w:style w:type="paragraph" w:styleId="af1">
    <w:name w:val="TOC Heading"/>
    <w:basedOn w:val="1"/>
    <w:next w:val="a"/>
    <w:uiPriority w:val="39"/>
    <w:semiHidden/>
    <w:unhideWhenUsed/>
    <w:qFormat/>
    <w:rsid w:val="000F01D9"/>
    <w:pPr>
      <w:keepLines/>
      <w:widowControl/>
      <w:spacing w:before="480" w:after="0" w:line="276" w:lineRule="auto"/>
      <w:outlineLvl w:val="9"/>
    </w:pPr>
    <w:rPr>
      <w:color w:val="365F91"/>
      <w:kern w:val="0"/>
      <w:sz w:val="28"/>
      <w:szCs w:val="28"/>
    </w:rPr>
  </w:style>
  <w:style w:type="character" w:customStyle="1" w:styleId="40">
    <w:name w:val="標題 4 字元"/>
    <w:link w:val="4"/>
    <w:semiHidden/>
    <w:rsid w:val="00E41C39"/>
    <w:rPr>
      <w:rFonts w:ascii="Cambria" w:eastAsia="新細明體" w:hAnsi="Cambria" w:cs="Times New Roman"/>
      <w:kern w:val="2"/>
      <w:sz w:val="36"/>
      <w:szCs w:val="36"/>
    </w:rPr>
  </w:style>
  <w:style w:type="character" w:customStyle="1" w:styleId="50">
    <w:name w:val="標題 5 字元"/>
    <w:link w:val="5"/>
    <w:rsid w:val="00C02106"/>
    <w:rPr>
      <w:rFonts w:ascii="Cambria" w:eastAsia="新細明體" w:hAnsi="Cambria" w:cs="Times New Roman"/>
      <w:b/>
      <w:bCs/>
      <w:kern w:val="2"/>
      <w:sz w:val="36"/>
      <w:szCs w:val="36"/>
    </w:rPr>
  </w:style>
  <w:style w:type="paragraph" w:styleId="51">
    <w:name w:val="toc 5"/>
    <w:basedOn w:val="a"/>
    <w:next w:val="a"/>
    <w:autoRedefine/>
    <w:uiPriority w:val="39"/>
    <w:rsid w:val="0029099A"/>
    <w:pPr>
      <w:tabs>
        <w:tab w:val="right" w:leader="dot" w:pos="8302"/>
      </w:tabs>
      <w:ind w:leftChars="708" w:left="1917" w:hangingChars="91" w:hanging="218"/>
    </w:pPr>
  </w:style>
  <w:style w:type="paragraph" w:styleId="41">
    <w:name w:val="toc 4"/>
    <w:basedOn w:val="a"/>
    <w:next w:val="a"/>
    <w:autoRedefine/>
    <w:uiPriority w:val="39"/>
    <w:rsid w:val="0022329F"/>
    <w:pPr>
      <w:tabs>
        <w:tab w:val="right" w:leader="dot" w:pos="8302"/>
      </w:tabs>
      <w:ind w:leftChars="600" w:left="1440"/>
    </w:pPr>
    <w:rPr>
      <w:rFonts w:ascii="標楷體" w:eastAsia="標楷體" w:hAnsi="標楷體"/>
      <w:b/>
      <w:noProof/>
    </w:rPr>
  </w:style>
  <w:style w:type="paragraph" w:styleId="6">
    <w:name w:val="toc 6"/>
    <w:basedOn w:val="a"/>
    <w:next w:val="a"/>
    <w:autoRedefine/>
    <w:uiPriority w:val="39"/>
    <w:unhideWhenUsed/>
    <w:rsid w:val="00F5630C"/>
    <w:pPr>
      <w:ind w:leftChars="1000" w:left="2400"/>
    </w:pPr>
    <w:rPr>
      <w:rFonts w:ascii="Calibri" w:hAnsi="Calibri"/>
      <w:szCs w:val="22"/>
    </w:rPr>
  </w:style>
  <w:style w:type="paragraph" w:styleId="7">
    <w:name w:val="toc 7"/>
    <w:basedOn w:val="a"/>
    <w:next w:val="a"/>
    <w:autoRedefine/>
    <w:uiPriority w:val="39"/>
    <w:unhideWhenUsed/>
    <w:rsid w:val="00F5630C"/>
    <w:pPr>
      <w:ind w:leftChars="1200" w:left="2880"/>
    </w:pPr>
    <w:rPr>
      <w:rFonts w:ascii="Calibri" w:hAnsi="Calibri"/>
      <w:szCs w:val="22"/>
    </w:rPr>
  </w:style>
  <w:style w:type="paragraph" w:styleId="8">
    <w:name w:val="toc 8"/>
    <w:basedOn w:val="a"/>
    <w:next w:val="a"/>
    <w:autoRedefine/>
    <w:uiPriority w:val="39"/>
    <w:unhideWhenUsed/>
    <w:rsid w:val="00F5630C"/>
    <w:pPr>
      <w:ind w:leftChars="1400" w:left="3360"/>
    </w:pPr>
    <w:rPr>
      <w:rFonts w:ascii="Calibri" w:hAnsi="Calibri"/>
      <w:szCs w:val="22"/>
    </w:rPr>
  </w:style>
  <w:style w:type="paragraph" w:styleId="9">
    <w:name w:val="toc 9"/>
    <w:basedOn w:val="a"/>
    <w:next w:val="a"/>
    <w:autoRedefine/>
    <w:uiPriority w:val="39"/>
    <w:unhideWhenUsed/>
    <w:rsid w:val="00F5630C"/>
    <w:pPr>
      <w:ind w:leftChars="1600" w:left="3840"/>
    </w:pPr>
    <w:rPr>
      <w:rFonts w:ascii="Calibri" w:hAnsi="Calibri"/>
      <w:szCs w:val="22"/>
    </w:rPr>
  </w:style>
  <w:style w:type="character" w:styleId="af2">
    <w:name w:val="FollowedHyperlink"/>
    <w:rsid w:val="0018560A"/>
    <w:rPr>
      <w:color w:val="800080"/>
      <w:u w:val="single"/>
    </w:rPr>
  </w:style>
  <w:style w:type="character" w:customStyle="1" w:styleId="a8">
    <w:name w:val="頁尾 字元"/>
    <w:link w:val="a7"/>
    <w:uiPriority w:val="99"/>
    <w:rsid w:val="0017204A"/>
    <w:rPr>
      <w:kern w:val="2"/>
    </w:rPr>
  </w:style>
  <w:style w:type="paragraph" w:customStyle="1" w:styleId="021">
    <w:name w:val="021"/>
    <w:basedOn w:val="a"/>
    <w:rsid w:val="00B01193"/>
    <w:pPr>
      <w:widowControl/>
      <w:spacing w:before="100" w:beforeAutospacing="1" w:after="100" w:afterAutospacing="1"/>
    </w:pPr>
    <w:rPr>
      <w:rFonts w:ascii="新細明體" w:hAnsi="新細明體" w:cs="新細明體"/>
      <w:kern w:val="0"/>
    </w:rPr>
  </w:style>
  <w:style w:type="paragraph" w:customStyle="1" w:styleId="014">
    <w:name w:val="014"/>
    <w:basedOn w:val="a"/>
    <w:rsid w:val="00B01193"/>
    <w:pPr>
      <w:widowControl/>
      <w:spacing w:before="100" w:beforeAutospacing="1" w:after="100" w:afterAutospacing="1"/>
    </w:pPr>
    <w:rPr>
      <w:rFonts w:ascii="新細明體" w:hAnsi="新細明體" w:cs="新細明體"/>
      <w:kern w:val="0"/>
    </w:rPr>
  </w:style>
  <w:style w:type="character" w:customStyle="1" w:styleId="22">
    <w:name w:val="本文縮排 2 字元"/>
    <w:basedOn w:val="a0"/>
    <w:link w:val="21"/>
    <w:rsid w:val="00422FC3"/>
    <w:rPr>
      <w:rFonts w:ascii="標楷體" w:eastAsia="標楷體" w:hAnsi="標楷體"/>
      <w:kern w:val="2"/>
      <w:sz w:val="28"/>
    </w:rPr>
  </w:style>
  <w:style w:type="paragraph" w:customStyle="1" w:styleId="Default">
    <w:name w:val="Default"/>
    <w:rsid w:val="00A16A20"/>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EB577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666"/>
    <w:pPr>
      <w:widowControl w:val="0"/>
    </w:pPr>
    <w:rPr>
      <w:kern w:val="2"/>
      <w:sz w:val="24"/>
      <w:szCs w:val="24"/>
    </w:rPr>
  </w:style>
  <w:style w:type="paragraph" w:styleId="1">
    <w:name w:val="heading 1"/>
    <w:basedOn w:val="a"/>
    <w:next w:val="a"/>
    <w:link w:val="10"/>
    <w:qFormat/>
    <w:rsid w:val="004F503D"/>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nhideWhenUsed/>
    <w:qFormat/>
    <w:rsid w:val="004F503D"/>
    <w:pPr>
      <w:keepNext/>
      <w:spacing w:line="720" w:lineRule="auto"/>
      <w:outlineLvl w:val="1"/>
    </w:pPr>
    <w:rPr>
      <w:rFonts w:ascii="Cambria" w:hAnsi="Cambria"/>
      <w:b/>
      <w:bCs/>
      <w:sz w:val="48"/>
      <w:szCs w:val="48"/>
    </w:rPr>
  </w:style>
  <w:style w:type="paragraph" w:styleId="3">
    <w:name w:val="heading 3"/>
    <w:basedOn w:val="a"/>
    <w:next w:val="a"/>
    <w:link w:val="30"/>
    <w:semiHidden/>
    <w:unhideWhenUsed/>
    <w:qFormat/>
    <w:rsid w:val="004F503D"/>
    <w:pPr>
      <w:keepNext/>
      <w:spacing w:line="720" w:lineRule="auto"/>
      <w:outlineLvl w:val="2"/>
    </w:pPr>
    <w:rPr>
      <w:rFonts w:ascii="Cambria" w:hAnsi="Cambria"/>
      <w:b/>
      <w:bCs/>
      <w:sz w:val="36"/>
      <w:szCs w:val="36"/>
    </w:rPr>
  </w:style>
  <w:style w:type="paragraph" w:styleId="4">
    <w:name w:val="heading 4"/>
    <w:basedOn w:val="a"/>
    <w:next w:val="a"/>
    <w:link w:val="40"/>
    <w:semiHidden/>
    <w:unhideWhenUsed/>
    <w:qFormat/>
    <w:rsid w:val="00E41C39"/>
    <w:pPr>
      <w:keepNext/>
      <w:spacing w:line="720" w:lineRule="auto"/>
      <w:outlineLvl w:val="3"/>
    </w:pPr>
    <w:rPr>
      <w:rFonts w:ascii="Cambria" w:hAnsi="Cambria"/>
      <w:sz w:val="36"/>
      <w:szCs w:val="36"/>
    </w:rPr>
  </w:style>
  <w:style w:type="paragraph" w:styleId="5">
    <w:name w:val="heading 5"/>
    <w:basedOn w:val="a"/>
    <w:next w:val="a"/>
    <w:link w:val="50"/>
    <w:unhideWhenUsed/>
    <w:qFormat/>
    <w:rsid w:val="00C02106"/>
    <w:pPr>
      <w:keepNext/>
      <w:spacing w:line="720" w:lineRule="auto"/>
      <w:ind w:leftChars="200" w:left="200"/>
      <w:outlineLvl w:val="4"/>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B41666"/>
    <w:pPr>
      <w:ind w:leftChars="117" w:left="561" w:hangingChars="100" w:hanging="280"/>
      <w:jc w:val="both"/>
    </w:pPr>
    <w:rPr>
      <w:rFonts w:ascii="標楷體" w:eastAsia="標楷體" w:hAnsi="標楷體"/>
      <w:sz w:val="28"/>
      <w:szCs w:val="20"/>
    </w:rPr>
  </w:style>
  <w:style w:type="paragraph" w:customStyle="1" w:styleId="-1">
    <w:name w:val="標題-1"/>
    <w:basedOn w:val="a"/>
    <w:rsid w:val="00B41666"/>
    <w:pPr>
      <w:spacing w:after="120" w:line="0" w:lineRule="atLeast"/>
    </w:pPr>
    <w:rPr>
      <w:rFonts w:ascii="Arial" w:eastAsia="標楷體" w:hAnsi="Arial"/>
      <w:sz w:val="40"/>
    </w:rPr>
  </w:style>
  <w:style w:type="paragraph" w:customStyle="1" w:styleId="a3">
    <w:name w:val="受文者"/>
    <w:basedOn w:val="a"/>
    <w:rsid w:val="00B41666"/>
    <w:pPr>
      <w:adjustRightInd w:val="0"/>
      <w:snapToGrid w:val="0"/>
      <w:spacing w:line="240" w:lineRule="atLeast"/>
    </w:pPr>
    <w:rPr>
      <w:rFonts w:ascii="Arial" w:eastAsia="標楷體" w:hAnsi="Arial"/>
      <w:sz w:val="32"/>
      <w:szCs w:val="32"/>
    </w:rPr>
  </w:style>
  <w:style w:type="paragraph" w:customStyle="1" w:styleId="a4">
    <w:name w:val="速別"/>
    <w:basedOn w:val="a"/>
    <w:rsid w:val="00B41666"/>
    <w:pPr>
      <w:adjustRightInd w:val="0"/>
      <w:snapToGrid w:val="0"/>
      <w:spacing w:line="300" w:lineRule="exact"/>
    </w:pPr>
    <w:rPr>
      <w:rFonts w:ascii="Arial" w:eastAsia="標楷體" w:hAnsi="Arial"/>
      <w:sz w:val="20"/>
    </w:rPr>
  </w:style>
  <w:style w:type="paragraph" w:customStyle="1" w:styleId="a5">
    <w:name w:val="發文字號"/>
    <w:basedOn w:val="a"/>
    <w:rsid w:val="00B41666"/>
    <w:pPr>
      <w:adjustRightInd w:val="0"/>
      <w:snapToGrid w:val="0"/>
      <w:spacing w:line="300" w:lineRule="exact"/>
    </w:pPr>
    <w:rPr>
      <w:rFonts w:eastAsia="標楷體"/>
      <w:sz w:val="20"/>
    </w:rPr>
  </w:style>
  <w:style w:type="paragraph" w:customStyle="1" w:styleId="a6">
    <w:name w:val="附件"/>
    <w:basedOn w:val="a"/>
    <w:rsid w:val="00B41666"/>
    <w:pPr>
      <w:adjustRightInd w:val="0"/>
      <w:snapToGrid w:val="0"/>
      <w:spacing w:line="300" w:lineRule="exact"/>
    </w:pPr>
    <w:rPr>
      <w:rFonts w:eastAsia="標楷體"/>
      <w:sz w:val="20"/>
    </w:rPr>
  </w:style>
  <w:style w:type="paragraph" w:styleId="a7">
    <w:name w:val="footer"/>
    <w:basedOn w:val="a"/>
    <w:link w:val="a8"/>
    <w:uiPriority w:val="99"/>
    <w:rsid w:val="00B41666"/>
    <w:pPr>
      <w:tabs>
        <w:tab w:val="center" w:pos="4153"/>
        <w:tab w:val="right" w:pos="8306"/>
      </w:tabs>
      <w:snapToGrid w:val="0"/>
    </w:pPr>
    <w:rPr>
      <w:sz w:val="20"/>
      <w:szCs w:val="20"/>
    </w:rPr>
  </w:style>
  <w:style w:type="character" w:styleId="a9">
    <w:name w:val="page number"/>
    <w:basedOn w:val="a0"/>
    <w:rsid w:val="00B41666"/>
  </w:style>
  <w:style w:type="paragraph" w:styleId="aa">
    <w:name w:val="header"/>
    <w:basedOn w:val="a"/>
    <w:rsid w:val="008C2278"/>
    <w:pPr>
      <w:tabs>
        <w:tab w:val="center" w:pos="4153"/>
        <w:tab w:val="right" w:pos="8306"/>
      </w:tabs>
      <w:snapToGrid w:val="0"/>
    </w:pPr>
    <w:rPr>
      <w:sz w:val="20"/>
      <w:szCs w:val="20"/>
    </w:rPr>
  </w:style>
  <w:style w:type="paragraph" w:customStyle="1" w:styleId="ab">
    <w:name w:val="全銜"/>
    <w:basedOn w:val="a"/>
    <w:rsid w:val="0075655D"/>
    <w:rPr>
      <w:rFonts w:ascii="標楷體" w:eastAsia="標楷體" w:hAnsi="標楷體" w:cs="標楷體"/>
      <w:sz w:val="40"/>
      <w:szCs w:val="40"/>
    </w:rPr>
  </w:style>
  <w:style w:type="table" w:styleId="ac">
    <w:name w:val="Table Grid"/>
    <w:basedOn w:val="a1"/>
    <w:rsid w:val="007565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主旨"/>
    <w:basedOn w:val="a"/>
    <w:rsid w:val="00911A1A"/>
    <w:pPr>
      <w:spacing w:line="440" w:lineRule="exact"/>
      <w:ind w:left="851" w:hanging="851"/>
    </w:pPr>
    <w:rPr>
      <w:rFonts w:eastAsia="標楷體"/>
      <w:w w:val="90"/>
      <w:sz w:val="32"/>
      <w:szCs w:val="28"/>
    </w:rPr>
  </w:style>
  <w:style w:type="paragraph" w:styleId="HTML">
    <w:name w:val="HTML Preformatted"/>
    <w:basedOn w:val="a"/>
    <w:rsid w:val="002B0F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kern w:val="0"/>
      <w:sz w:val="22"/>
    </w:rPr>
  </w:style>
  <w:style w:type="paragraph" w:styleId="ae">
    <w:name w:val="Balloon Text"/>
    <w:basedOn w:val="a"/>
    <w:link w:val="af"/>
    <w:rsid w:val="005C4887"/>
    <w:rPr>
      <w:rFonts w:ascii="Cambria" w:hAnsi="Cambria"/>
      <w:sz w:val="18"/>
      <w:szCs w:val="18"/>
    </w:rPr>
  </w:style>
  <w:style w:type="character" w:customStyle="1" w:styleId="af">
    <w:name w:val="註解方塊文字 字元"/>
    <w:link w:val="ae"/>
    <w:rsid w:val="005C4887"/>
    <w:rPr>
      <w:rFonts w:ascii="Cambria" w:eastAsia="新細明體" w:hAnsi="Cambria" w:cs="Times New Roman"/>
      <w:kern w:val="2"/>
      <w:sz w:val="18"/>
      <w:szCs w:val="18"/>
    </w:rPr>
  </w:style>
  <w:style w:type="character" w:customStyle="1" w:styleId="10">
    <w:name w:val="標題 1 字元"/>
    <w:link w:val="1"/>
    <w:rsid w:val="004F503D"/>
    <w:rPr>
      <w:rFonts w:ascii="Cambria" w:eastAsia="新細明體" w:hAnsi="Cambria" w:cs="Times New Roman"/>
      <w:b/>
      <w:bCs/>
      <w:kern w:val="52"/>
      <w:sz w:val="52"/>
      <w:szCs w:val="52"/>
    </w:rPr>
  </w:style>
  <w:style w:type="character" w:customStyle="1" w:styleId="20">
    <w:name w:val="標題 2 字元"/>
    <w:link w:val="2"/>
    <w:rsid w:val="004F503D"/>
    <w:rPr>
      <w:rFonts w:ascii="Cambria" w:eastAsia="新細明體" w:hAnsi="Cambria" w:cs="Times New Roman"/>
      <w:b/>
      <w:bCs/>
      <w:kern w:val="2"/>
      <w:sz w:val="48"/>
      <w:szCs w:val="48"/>
    </w:rPr>
  </w:style>
  <w:style w:type="character" w:customStyle="1" w:styleId="30">
    <w:name w:val="標題 3 字元"/>
    <w:link w:val="3"/>
    <w:semiHidden/>
    <w:rsid w:val="004F503D"/>
    <w:rPr>
      <w:rFonts w:ascii="Cambria" w:eastAsia="新細明體" w:hAnsi="Cambria" w:cs="Times New Roman"/>
      <w:b/>
      <w:bCs/>
      <w:kern w:val="2"/>
      <w:sz w:val="36"/>
      <w:szCs w:val="36"/>
    </w:rPr>
  </w:style>
  <w:style w:type="paragraph" w:styleId="11">
    <w:name w:val="toc 1"/>
    <w:basedOn w:val="a"/>
    <w:next w:val="a"/>
    <w:autoRedefine/>
    <w:uiPriority w:val="39"/>
    <w:qFormat/>
    <w:rsid w:val="000F01D9"/>
  </w:style>
  <w:style w:type="paragraph" w:styleId="23">
    <w:name w:val="toc 2"/>
    <w:basedOn w:val="a"/>
    <w:next w:val="a"/>
    <w:autoRedefine/>
    <w:uiPriority w:val="39"/>
    <w:qFormat/>
    <w:rsid w:val="000F01D9"/>
    <w:pPr>
      <w:ind w:leftChars="200" w:left="480"/>
    </w:pPr>
  </w:style>
  <w:style w:type="paragraph" w:styleId="31">
    <w:name w:val="toc 3"/>
    <w:basedOn w:val="a"/>
    <w:next w:val="a"/>
    <w:autoRedefine/>
    <w:uiPriority w:val="39"/>
    <w:qFormat/>
    <w:rsid w:val="000F01D9"/>
    <w:pPr>
      <w:ind w:leftChars="400" w:left="960"/>
    </w:pPr>
  </w:style>
  <w:style w:type="character" w:styleId="af0">
    <w:name w:val="Hyperlink"/>
    <w:uiPriority w:val="99"/>
    <w:unhideWhenUsed/>
    <w:rsid w:val="000F01D9"/>
    <w:rPr>
      <w:color w:val="0000FF"/>
      <w:u w:val="single"/>
    </w:rPr>
  </w:style>
  <w:style w:type="paragraph" w:styleId="af1">
    <w:name w:val="TOC Heading"/>
    <w:basedOn w:val="1"/>
    <w:next w:val="a"/>
    <w:uiPriority w:val="39"/>
    <w:semiHidden/>
    <w:unhideWhenUsed/>
    <w:qFormat/>
    <w:rsid w:val="000F01D9"/>
    <w:pPr>
      <w:keepLines/>
      <w:widowControl/>
      <w:spacing w:before="480" w:after="0" w:line="276" w:lineRule="auto"/>
      <w:outlineLvl w:val="9"/>
    </w:pPr>
    <w:rPr>
      <w:color w:val="365F91"/>
      <w:kern w:val="0"/>
      <w:sz w:val="28"/>
      <w:szCs w:val="28"/>
    </w:rPr>
  </w:style>
  <w:style w:type="character" w:customStyle="1" w:styleId="40">
    <w:name w:val="標題 4 字元"/>
    <w:link w:val="4"/>
    <w:semiHidden/>
    <w:rsid w:val="00E41C39"/>
    <w:rPr>
      <w:rFonts w:ascii="Cambria" w:eastAsia="新細明體" w:hAnsi="Cambria" w:cs="Times New Roman"/>
      <w:kern w:val="2"/>
      <w:sz w:val="36"/>
      <w:szCs w:val="36"/>
    </w:rPr>
  </w:style>
  <w:style w:type="character" w:customStyle="1" w:styleId="50">
    <w:name w:val="標題 5 字元"/>
    <w:link w:val="5"/>
    <w:rsid w:val="00C02106"/>
    <w:rPr>
      <w:rFonts w:ascii="Cambria" w:eastAsia="新細明體" w:hAnsi="Cambria" w:cs="Times New Roman"/>
      <w:b/>
      <w:bCs/>
      <w:kern w:val="2"/>
      <w:sz w:val="36"/>
      <w:szCs w:val="36"/>
    </w:rPr>
  </w:style>
  <w:style w:type="paragraph" w:styleId="51">
    <w:name w:val="toc 5"/>
    <w:basedOn w:val="a"/>
    <w:next w:val="a"/>
    <w:autoRedefine/>
    <w:uiPriority w:val="39"/>
    <w:rsid w:val="0029099A"/>
    <w:pPr>
      <w:tabs>
        <w:tab w:val="right" w:leader="dot" w:pos="8302"/>
      </w:tabs>
      <w:ind w:leftChars="708" w:left="1917" w:hangingChars="91" w:hanging="218"/>
    </w:pPr>
  </w:style>
  <w:style w:type="paragraph" w:styleId="41">
    <w:name w:val="toc 4"/>
    <w:basedOn w:val="a"/>
    <w:next w:val="a"/>
    <w:autoRedefine/>
    <w:uiPriority w:val="39"/>
    <w:rsid w:val="0022329F"/>
    <w:pPr>
      <w:tabs>
        <w:tab w:val="right" w:leader="dot" w:pos="8302"/>
      </w:tabs>
      <w:ind w:leftChars="600" w:left="1440"/>
    </w:pPr>
    <w:rPr>
      <w:rFonts w:ascii="標楷體" w:eastAsia="標楷體" w:hAnsi="標楷體"/>
      <w:b/>
      <w:noProof/>
    </w:rPr>
  </w:style>
  <w:style w:type="paragraph" w:styleId="6">
    <w:name w:val="toc 6"/>
    <w:basedOn w:val="a"/>
    <w:next w:val="a"/>
    <w:autoRedefine/>
    <w:uiPriority w:val="39"/>
    <w:unhideWhenUsed/>
    <w:rsid w:val="00F5630C"/>
    <w:pPr>
      <w:ind w:leftChars="1000" w:left="2400"/>
    </w:pPr>
    <w:rPr>
      <w:rFonts w:ascii="Calibri" w:hAnsi="Calibri"/>
      <w:szCs w:val="22"/>
    </w:rPr>
  </w:style>
  <w:style w:type="paragraph" w:styleId="7">
    <w:name w:val="toc 7"/>
    <w:basedOn w:val="a"/>
    <w:next w:val="a"/>
    <w:autoRedefine/>
    <w:uiPriority w:val="39"/>
    <w:unhideWhenUsed/>
    <w:rsid w:val="00F5630C"/>
    <w:pPr>
      <w:ind w:leftChars="1200" w:left="2880"/>
    </w:pPr>
    <w:rPr>
      <w:rFonts w:ascii="Calibri" w:hAnsi="Calibri"/>
      <w:szCs w:val="22"/>
    </w:rPr>
  </w:style>
  <w:style w:type="paragraph" w:styleId="8">
    <w:name w:val="toc 8"/>
    <w:basedOn w:val="a"/>
    <w:next w:val="a"/>
    <w:autoRedefine/>
    <w:uiPriority w:val="39"/>
    <w:unhideWhenUsed/>
    <w:rsid w:val="00F5630C"/>
    <w:pPr>
      <w:ind w:leftChars="1400" w:left="3360"/>
    </w:pPr>
    <w:rPr>
      <w:rFonts w:ascii="Calibri" w:hAnsi="Calibri"/>
      <w:szCs w:val="22"/>
    </w:rPr>
  </w:style>
  <w:style w:type="paragraph" w:styleId="9">
    <w:name w:val="toc 9"/>
    <w:basedOn w:val="a"/>
    <w:next w:val="a"/>
    <w:autoRedefine/>
    <w:uiPriority w:val="39"/>
    <w:unhideWhenUsed/>
    <w:rsid w:val="00F5630C"/>
    <w:pPr>
      <w:ind w:leftChars="1600" w:left="3840"/>
    </w:pPr>
    <w:rPr>
      <w:rFonts w:ascii="Calibri" w:hAnsi="Calibri"/>
      <w:szCs w:val="22"/>
    </w:rPr>
  </w:style>
  <w:style w:type="character" w:styleId="af2">
    <w:name w:val="FollowedHyperlink"/>
    <w:rsid w:val="0018560A"/>
    <w:rPr>
      <w:color w:val="800080"/>
      <w:u w:val="single"/>
    </w:rPr>
  </w:style>
  <w:style w:type="character" w:customStyle="1" w:styleId="a8">
    <w:name w:val="頁尾 字元"/>
    <w:link w:val="a7"/>
    <w:uiPriority w:val="99"/>
    <w:rsid w:val="0017204A"/>
    <w:rPr>
      <w:kern w:val="2"/>
    </w:rPr>
  </w:style>
  <w:style w:type="paragraph" w:customStyle="1" w:styleId="021">
    <w:name w:val="021"/>
    <w:basedOn w:val="a"/>
    <w:rsid w:val="00B01193"/>
    <w:pPr>
      <w:widowControl/>
      <w:spacing w:before="100" w:beforeAutospacing="1" w:after="100" w:afterAutospacing="1"/>
    </w:pPr>
    <w:rPr>
      <w:rFonts w:ascii="新細明體" w:hAnsi="新細明體" w:cs="新細明體"/>
      <w:kern w:val="0"/>
    </w:rPr>
  </w:style>
  <w:style w:type="paragraph" w:customStyle="1" w:styleId="014">
    <w:name w:val="014"/>
    <w:basedOn w:val="a"/>
    <w:rsid w:val="00B01193"/>
    <w:pPr>
      <w:widowControl/>
      <w:spacing w:before="100" w:beforeAutospacing="1" w:after="100" w:afterAutospacing="1"/>
    </w:pPr>
    <w:rPr>
      <w:rFonts w:ascii="新細明體" w:hAnsi="新細明體" w:cs="新細明體"/>
      <w:kern w:val="0"/>
    </w:rPr>
  </w:style>
  <w:style w:type="character" w:customStyle="1" w:styleId="22">
    <w:name w:val="本文縮排 2 字元"/>
    <w:basedOn w:val="a0"/>
    <w:link w:val="21"/>
    <w:rsid w:val="00422FC3"/>
    <w:rPr>
      <w:rFonts w:ascii="標楷體" w:eastAsia="標楷體" w:hAnsi="標楷體"/>
      <w:kern w:val="2"/>
      <w:sz w:val="28"/>
    </w:rPr>
  </w:style>
  <w:style w:type="paragraph" w:customStyle="1" w:styleId="Default">
    <w:name w:val="Default"/>
    <w:rsid w:val="00A16A20"/>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EB577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6604">
      <w:bodyDiv w:val="1"/>
      <w:marLeft w:val="0"/>
      <w:marRight w:val="0"/>
      <w:marTop w:val="0"/>
      <w:marBottom w:val="0"/>
      <w:divBdr>
        <w:top w:val="none" w:sz="0" w:space="0" w:color="auto"/>
        <w:left w:val="none" w:sz="0" w:space="0" w:color="auto"/>
        <w:bottom w:val="none" w:sz="0" w:space="0" w:color="auto"/>
        <w:right w:val="none" w:sz="0" w:space="0" w:color="auto"/>
      </w:divBdr>
    </w:div>
    <w:div w:id="1939484668">
      <w:bodyDiv w:val="1"/>
      <w:marLeft w:val="0"/>
      <w:marRight w:val="0"/>
      <w:marTop w:val="0"/>
      <w:marBottom w:val="0"/>
      <w:divBdr>
        <w:top w:val="none" w:sz="0" w:space="0" w:color="auto"/>
        <w:left w:val="none" w:sz="0" w:space="0" w:color="auto"/>
        <w:bottom w:val="none" w:sz="0" w:space="0" w:color="auto"/>
        <w:right w:val="none" w:sz="0" w:space="0" w:color="auto"/>
      </w:divBdr>
      <w:divsChild>
        <w:div w:id="52587390">
          <w:marLeft w:val="0"/>
          <w:marRight w:val="0"/>
          <w:marTop w:val="0"/>
          <w:marBottom w:val="0"/>
          <w:divBdr>
            <w:top w:val="none" w:sz="0" w:space="0" w:color="auto"/>
            <w:left w:val="none" w:sz="0" w:space="0" w:color="auto"/>
            <w:bottom w:val="none" w:sz="0" w:space="0" w:color="auto"/>
            <w:right w:val="none" w:sz="0" w:space="0" w:color="auto"/>
          </w:divBdr>
          <w:divsChild>
            <w:div w:id="7757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C1A5E-4306-4265-AD90-BF199331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Links>
    <vt:vector size="684" baseType="variant">
      <vt:variant>
        <vt:i4>1441842</vt:i4>
      </vt:variant>
      <vt:variant>
        <vt:i4>680</vt:i4>
      </vt:variant>
      <vt:variant>
        <vt:i4>0</vt:i4>
      </vt:variant>
      <vt:variant>
        <vt:i4>5</vt:i4>
      </vt:variant>
      <vt:variant>
        <vt:lpwstr/>
      </vt:variant>
      <vt:variant>
        <vt:lpwstr>_Toc441062172</vt:lpwstr>
      </vt:variant>
      <vt:variant>
        <vt:i4>1441842</vt:i4>
      </vt:variant>
      <vt:variant>
        <vt:i4>674</vt:i4>
      </vt:variant>
      <vt:variant>
        <vt:i4>0</vt:i4>
      </vt:variant>
      <vt:variant>
        <vt:i4>5</vt:i4>
      </vt:variant>
      <vt:variant>
        <vt:lpwstr/>
      </vt:variant>
      <vt:variant>
        <vt:lpwstr>_Toc441062171</vt:lpwstr>
      </vt:variant>
      <vt:variant>
        <vt:i4>1441842</vt:i4>
      </vt:variant>
      <vt:variant>
        <vt:i4>668</vt:i4>
      </vt:variant>
      <vt:variant>
        <vt:i4>0</vt:i4>
      </vt:variant>
      <vt:variant>
        <vt:i4>5</vt:i4>
      </vt:variant>
      <vt:variant>
        <vt:lpwstr/>
      </vt:variant>
      <vt:variant>
        <vt:lpwstr>_Toc441062170</vt:lpwstr>
      </vt:variant>
      <vt:variant>
        <vt:i4>1507378</vt:i4>
      </vt:variant>
      <vt:variant>
        <vt:i4>662</vt:i4>
      </vt:variant>
      <vt:variant>
        <vt:i4>0</vt:i4>
      </vt:variant>
      <vt:variant>
        <vt:i4>5</vt:i4>
      </vt:variant>
      <vt:variant>
        <vt:lpwstr/>
      </vt:variant>
      <vt:variant>
        <vt:lpwstr>_Toc441062169</vt:lpwstr>
      </vt:variant>
      <vt:variant>
        <vt:i4>1507378</vt:i4>
      </vt:variant>
      <vt:variant>
        <vt:i4>656</vt:i4>
      </vt:variant>
      <vt:variant>
        <vt:i4>0</vt:i4>
      </vt:variant>
      <vt:variant>
        <vt:i4>5</vt:i4>
      </vt:variant>
      <vt:variant>
        <vt:lpwstr/>
      </vt:variant>
      <vt:variant>
        <vt:lpwstr>_Toc441062168</vt:lpwstr>
      </vt:variant>
      <vt:variant>
        <vt:i4>1507378</vt:i4>
      </vt:variant>
      <vt:variant>
        <vt:i4>650</vt:i4>
      </vt:variant>
      <vt:variant>
        <vt:i4>0</vt:i4>
      </vt:variant>
      <vt:variant>
        <vt:i4>5</vt:i4>
      </vt:variant>
      <vt:variant>
        <vt:lpwstr/>
      </vt:variant>
      <vt:variant>
        <vt:lpwstr>_Toc441062167</vt:lpwstr>
      </vt:variant>
      <vt:variant>
        <vt:i4>1507378</vt:i4>
      </vt:variant>
      <vt:variant>
        <vt:i4>644</vt:i4>
      </vt:variant>
      <vt:variant>
        <vt:i4>0</vt:i4>
      </vt:variant>
      <vt:variant>
        <vt:i4>5</vt:i4>
      </vt:variant>
      <vt:variant>
        <vt:lpwstr/>
      </vt:variant>
      <vt:variant>
        <vt:lpwstr>_Toc441062166</vt:lpwstr>
      </vt:variant>
      <vt:variant>
        <vt:i4>1507378</vt:i4>
      </vt:variant>
      <vt:variant>
        <vt:i4>638</vt:i4>
      </vt:variant>
      <vt:variant>
        <vt:i4>0</vt:i4>
      </vt:variant>
      <vt:variant>
        <vt:i4>5</vt:i4>
      </vt:variant>
      <vt:variant>
        <vt:lpwstr/>
      </vt:variant>
      <vt:variant>
        <vt:lpwstr>_Toc441062165</vt:lpwstr>
      </vt:variant>
      <vt:variant>
        <vt:i4>1507378</vt:i4>
      </vt:variant>
      <vt:variant>
        <vt:i4>632</vt:i4>
      </vt:variant>
      <vt:variant>
        <vt:i4>0</vt:i4>
      </vt:variant>
      <vt:variant>
        <vt:i4>5</vt:i4>
      </vt:variant>
      <vt:variant>
        <vt:lpwstr/>
      </vt:variant>
      <vt:variant>
        <vt:lpwstr>_Toc441062164</vt:lpwstr>
      </vt:variant>
      <vt:variant>
        <vt:i4>1507378</vt:i4>
      </vt:variant>
      <vt:variant>
        <vt:i4>626</vt:i4>
      </vt:variant>
      <vt:variant>
        <vt:i4>0</vt:i4>
      </vt:variant>
      <vt:variant>
        <vt:i4>5</vt:i4>
      </vt:variant>
      <vt:variant>
        <vt:lpwstr/>
      </vt:variant>
      <vt:variant>
        <vt:lpwstr>_Toc441062163</vt:lpwstr>
      </vt:variant>
      <vt:variant>
        <vt:i4>1507378</vt:i4>
      </vt:variant>
      <vt:variant>
        <vt:i4>620</vt:i4>
      </vt:variant>
      <vt:variant>
        <vt:i4>0</vt:i4>
      </vt:variant>
      <vt:variant>
        <vt:i4>5</vt:i4>
      </vt:variant>
      <vt:variant>
        <vt:lpwstr/>
      </vt:variant>
      <vt:variant>
        <vt:lpwstr>_Toc441062162</vt:lpwstr>
      </vt:variant>
      <vt:variant>
        <vt:i4>1507378</vt:i4>
      </vt:variant>
      <vt:variant>
        <vt:i4>614</vt:i4>
      </vt:variant>
      <vt:variant>
        <vt:i4>0</vt:i4>
      </vt:variant>
      <vt:variant>
        <vt:i4>5</vt:i4>
      </vt:variant>
      <vt:variant>
        <vt:lpwstr/>
      </vt:variant>
      <vt:variant>
        <vt:lpwstr>_Toc441062161</vt:lpwstr>
      </vt:variant>
      <vt:variant>
        <vt:i4>1507378</vt:i4>
      </vt:variant>
      <vt:variant>
        <vt:i4>608</vt:i4>
      </vt:variant>
      <vt:variant>
        <vt:i4>0</vt:i4>
      </vt:variant>
      <vt:variant>
        <vt:i4>5</vt:i4>
      </vt:variant>
      <vt:variant>
        <vt:lpwstr/>
      </vt:variant>
      <vt:variant>
        <vt:lpwstr>_Toc441062160</vt:lpwstr>
      </vt:variant>
      <vt:variant>
        <vt:i4>1310770</vt:i4>
      </vt:variant>
      <vt:variant>
        <vt:i4>602</vt:i4>
      </vt:variant>
      <vt:variant>
        <vt:i4>0</vt:i4>
      </vt:variant>
      <vt:variant>
        <vt:i4>5</vt:i4>
      </vt:variant>
      <vt:variant>
        <vt:lpwstr/>
      </vt:variant>
      <vt:variant>
        <vt:lpwstr>_Toc441062159</vt:lpwstr>
      </vt:variant>
      <vt:variant>
        <vt:i4>1310770</vt:i4>
      </vt:variant>
      <vt:variant>
        <vt:i4>596</vt:i4>
      </vt:variant>
      <vt:variant>
        <vt:i4>0</vt:i4>
      </vt:variant>
      <vt:variant>
        <vt:i4>5</vt:i4>
      </vt:variant>
      <vt:variant>
        <vt:lpwstr/>
      </vt:variant>
      <vt:variant>
        <vt:lpwstr>_Toc441062158</vt:lpwstr>
      </vt:variant>
      <vt:variant>
        <vt:i4>1310770</vt:i4>
      </vt:variant>
      <vt:variant>
        <vt:i4>590</vt:i4>
      </vt:variant>
      <vt:variant>
        <vt:i4>0</vt:i4>
      </vt:variant>
      <vt:variant>
        <vt:i4>5</vt:i4>
      </vt:variant>
      <vt:variant>
        <vt:lpwstr/>
      </vt:variant>
      <vt:variant>
        <vt:lpwstr>_Toc441062157</vt:lpwstr>
      </vt:variant>
      <vt:variant>
        <vt:i4>1310770</vt:i4>
      </vt:variant>
      <vt:variant>
        <vt:i4>584</vt:i4>
      </vt:variant>
      <vt:variant>
        <vt:i4>0</vt:i4>
      </vt:variant>
      <vt:variant>
        <vt:i4>5</vt:i4>
      </vt:variant>
      <vt:variant>
        <vt:lpwstr/>
      </vt:variant>
      <vt:variant>
        <vt:lpwstr>_Toc441062156</vt:lpwstr>
      </vt:variant>
      <vt:variant>
        <vt:i4>1310770</vt:i4>
      </vt:variant>
      <vt:variant>
        <vt:i4>578</vt:i4>
      </vt:variant>
      <vt:variant>
        <vt:i4>0</vt:i4>
      </vt:variant>
      <vt:variant>
        <vt:i4>5</vt:i4>
      </vt:variant>
      <vt:variant>
        <vt:lpwstr/>
      </vt:variant>
      <vt:variant>
        <vt:lpwstr>_Toc441062155</vt:lpwstr>
      </vt:variant>
      <vt:variant>
        <vt:i4>1310770</vt:i4>
      </vt:variant>
      <vt:variant>
        <vt:i4>572</vt:i4>
      </vt:variant>
      <vt:variant>
        <vt:i4>0</vt:i4>
      </vt:variant>
      <vt:variant>
        <vt:i4>5</vt:i4>
      </vt:variant>
      <vt:variant>
        <vt:lpwstr/>
      </vt:variant>
      <vt:variant>
        <vt:lpwstr>_Toc441062154</vt:lpwstr>
      </vt:variant>
      <vt:variant>
        <vt:i4>1310770</vt:i4>
      </vt:variant>
      <vt:variant>
        <vt:i4>566</vt:i4>
      </vt:variant>
      <vt:variant>
        <vt:i4>0</vt:i4>
      </vt:variant>
      <vt:variant>
        <vt:i4>5</vt:i4>
      </vt:variant>
      <vt:variant>
        <vt:lpwstr/>
      </vt:variant>
      <vt:variant>
        <vt:lpwstr>_Toc441062153</vt:lpwstr>
      </vt:variant>
      <vt:variant>
        <vt:i4>1310770</vt:i4>
      </vt:variant>
      <vt:variant>
        <vt:i4>560</vt:i4>
      </vt:variant>
      <vt:variant>
        <vt:i4>0</vt:i4>
      </vt:variant>
      <vt:variant>
        <vt:i4>5</vt:i4>
      </vt:variant>
      <vt:variant>
        <vt:lpwstr/>
      </vt:variant>
      <vt:variant>
        <vt:lpwstr>_Toc441062152</vt:lpwstr>
      </vt:variant>
      <vt:variant>
        <vt:i4>1310770</vt:i4>
      </vt:variant>
      <vt:variant>
        <vt:i4>554</vt:i4>
      </vt:variant>
      <vt:variant>
        <vt:i4>0</vt:i4>
      </vt:variant>
      <vt:variant>
        <vt:i4>5</vt:i4>
      </vt:variant>
      <vt:variant>
        <vt:lpwstr/>
      </vt:variant>
      <vt:variant>
        <vt:lpwstr>_Toc441062151</vt:lpwstr>
      </vt:variant>
      <vt:variant>
        <vt:i4>1310770</vt:i4>
      </vt:variant>
      <vt:variant>
        <vt:i4>548</vt:i4>
      </vt:variant>
      <vt:variant>
        <vt:i4>0</vt:i4>
      </vt:variant>
      <vt:variant>
        <vt:i4>5</vt:i4>
      </vt:variant>
      <vt:variant>
        <vt:lpwstr/>
      </vt:variant>
      <vt:variant>
        <vt:lpwstr>_Toc441062150</vt:lpwstr>
      </vt:variant>
      <vt:variant>
        <vt:i4>1376306</vt:i4>
      </vt:variant>
      <vt:variant>
        <vt:i4>542</vt:i4>
      </vt:variant>
      <vt:variant>
        <vt:i4>0</vt:i4>
      </vt:variant>
      <vt:variant>
        <vt:i4>5</vt:i4>
      </vt:variant>
      <vt:variant>
        <vt:lpwstr/>
      </vt:variant>
      <vt:variant>
        <vt:lpwstr>_Toc441062149</vt:lpwstr>
      </vt:variant>
      <vt:variant>
        <vt:i4>1376306</vt:i4>
      </vt:variant>
      <vt:variant>
        <vt:i4>536</vt:i4>
      </vt:variant>
      <vt:variant>
        <vt:i4>0</vt:i4>
      </vt:variant>
      <vt:variant>
        <vt:i4>5</vt:i4>
      </vt:variant>
      <vt:variant>
        <vt:lpwstr/>
      </vt:variant>
      <vt:variant>
        <vt:lpwstr>_Toc441062148</vt:lpwstr>
      </vt:variant>
      <vt:variant>
        <vt:i4>1376306</vt:i4>
      </vt:variant>
      <vt:variant>
        <vt:i4>530</vt:i4>
      </vt:variant>
      <vt:variant>
        <vt:i4>0</vt:i4>
      </vt:variant>
      <vt:variant>
        <vt:i4>5</vt:i4>
      </vt:variant>
      <vt:variant>
        <vt:lpwstr/>
      </vt:variant>
      <vt:variant>
        <vt:lpwstr>_Toc441062147</vt:lpwstr>
      </vt:variant>
      <vt:variant>
        <vt:i4>1376306</vt:i4>
      </vt:variant>
      <vt:variant>
        <vt:i4>524</vt:i4>
      </vt:variant>
      <vt:variant>
        <vt:i4>0</vt:i4>
      </vt:variant>
      <vt:variant>
        <vt:i4>5</vt:i4>
      </vt:variant>
      <vt:variant>
        <vt:lpwstr/>
      </vt:variant>
      <vt:variant>
        <vt:lpwstr>_Toc441062146</vt:lpwstr>
      </vt:variant>
      <vt:variant>
        <vt:i4>1376306</vt:i4>
      </vt:variant>
      <vt:variant>
        <vt:i4>518</vt:i4>
      </vt:variant>
      <vt:variant>
        <vt:i4>0</vt:i4>
      </vt:variant>
      <vt:variant>
        <vt:i4>5</vt:i4>
      </vt:variant>
      <vt:variant>
        <vt:lpwstr/>
      </vt:variant>
      <vt:variant>
        <vt:lpwstr>_Toc441062145</vt:lpwstr>
      </vt:variant>
      <vt:variant>
        <vt:i4>1376306</vt:i4>
      </vt:variant>
      <vt:variant>
        <vt:i4>512</vt:i4>
      </vt:variant>
      <vt:variant>
        <vt:i4>0</vt:i4>
      </vt:variant>
      <vt:variant>
        <vt:i4>5</vt:i4>
      </vt:variant>
      <vt:variant>
        <vt:lpwstr/>
      </vt:variant>
      <vt:variant>
        <vt:lpwstr>_Toc441062144</vt:lpwstr>
      </vt:variant>
      <vt:variant>
        <vt:i4>1376306</vt:i4>
      </vt:variant>
      <vt:variant>
        <vt:i4>506</vt:i4>
      </vt:variant>
      <vt:variant>
        <vt:i4>0</vt:i4>
      </vt:variant>
      <vt:variant>
        <vt:i4>5</vt:i4>
      </vt:variant>
      <vt:variant>
        <vt:lpwstr/>
      </vt:variant>
      <vt:variant>
        <vt:lpwstr>_Toc441062143</vt:lpwstr>
      </vt:variant>
      <vt:variant>
        <vt:i4>1376306</vt:i4>
      </vt:variant>
      <vt:variant>
        <vt:i4>500</vt:i4>
      </vt:variant>
      <vt:variant>
        <vt:i4>0</vt:i4>
      </vt:variant>
      <vt:variant>
        <vt:i4>5</vt:i4>
      </vt:variant>
      <vt:variant>
        <vt:lpwstr/>
      </vt:variant>
      <vt:variant>
        <vt:lpwstr>_Toc441062142</vt:lpwstr>
      </vt:variant>
      <vt:variant>
        <vt:i4>1376306</vt:i4>
      </vt:variant>
      <vt:variant>
        <vt:i4>494</vt:i4>
      </vt:variant>
      <vt:variant>
        <vt:i4>0</vt:i4>
      </vt:variant>
      <vt:variant>
        <vt:i4>5</vt:i4>
      </vt:variant>
      <vt:variant>
        <vt:lpwstr/>
      </vt:variant>
      <vt:variant>
        <vt:lpwstr>_Toc441062141</vt:lpwstr>
      </vt:variant>
      <vt:variant>
        <vt:i4>1376306</vt:i4>
      </vt:variant>
      <vt:variant>
        <vt:i4>488</vt:i4>
      </vt:variant>
      <vt:variant>
        <vt:i4>0</vt:i4>
      </vt:variant>
      <vt:variant>
        <vt:i4>5</vt:i4>
      </vt:variant>
      <vt:variant>
        <vt:lpwstr/>
      </vt:variant>
      <vt:variant>
        <vt:lpwstr>_Toc441062140</vt:lpwstr>
      </vt:variant>
      <vt:variant>
        <vt:i4>1179698</vt:i4>
      </vt:variant>
      <vt:variant>
        <vt:i4>482</vt:i4>
      </vt:variant>
      <vt:variant>
        <vt:i4>0</vt:i4>
      </vt:variant>
      <vt:variant>
        <vt:i4>5</vt:i4>
      </vt:variant>
      <vt:variant>
        <vt:lpwstr/>
      </vt:variant>
      <vt:variant>
        <vt:lpwstr>_Toc441062139</vt:lpwstr>
      </vt:variant>
      <vt:variant>
        <vt:i4>1179698</vt:i4>
      </vt:variant>
      <vt:variant>
        <vt:i4>476</vt:i4>
      </vt:variant>
      <vt:variant>
        <vt:i4>0</vt:i4>
      </vt:variant>
      <vt:variant>
        <vt:i4>5</vt:i4>
      </vt:variant>
      <vt:variant>
        <vt:lpwstr/>
      </vt:variant>
      <vt:variant>
        <vt:lpwstr>_Toc441062138</vt:lpwstr>
      </vt:variant>
      <vt:variant>
        <vt:i4>1179698</vt:i4>
      </vt:variant>
      <vt:variant>
        <vt:i4>470</vt:i4>
      </vt:variant>
      <vt:variant>
        <vt:i4>0</vt:i4>
      </vt:variant>
      <vt:variant>
        <vt:i4>5</vt:i4>
      </vt:variant>
      <vt:variant>
        <vt:lpwstr/>
      </vt:variant>
      <vt:variant>
        <vt:lpwstr>_Toc441062137</vt:lpwstr>
      </vt:variant>
      <vt:variant>
        <vt:i4>1179698</vt:i4>
      </vt:variant>
      <vt:variant>
        <vt:i4>464</vt:i4>
      </vt:variant>
      <vt:variant>
        <vt:i4>0</vt:i4>
      </vt:variant>
      <vt:variant>
        <vt:i4>5</vt:i4>
      </vt:variant>
      <vt:variant>
        <vt:lpwstr/>
      </vt:variant>
      <vt:variant>
        <vt:lpwstr>_Toc441062136</vt:lpwstr>
      </vt:variant>
      <vt:variant>
        <vt:i4>1179698</vt:i4>
      </vt:variant>
      <vt:variant>
        <vt:i4>458</vt:i4>
      </vt:variant>
      <vt:variant>
        <vt:i4>0</vt:i4>
      </vt:variant>
      <vt:variant>
        <vt:i4>5</vt:i4>
      </vt:variant>
      <vt:variant>
        <vt:lpwstr/>
      </vt:variant>
      <vt:variant>
        <vt:lpwstr>_Toc441062135</vt:lpwstr>
      </vt:variant>
      <vt:variant>
        <vt:i4>1179698</vt:i4>
      </vt:variant>
      <vt:variant>
        <vt:i4>452</vt:i4>
      </vt:variant>
      <vt:variant>
        <vt:i4>0</vt:i4>
      </vt:variant>
      <vt:variant>
        <vt:i4>5</vt:i4>
      </vt:variant>
      <vt:variant>
        <vt:lpwstr/>
      </vt:variant>
      <vt:variant>
        <vt:lpwstr>_Toc441062134</vt:lpwstr>
      </vt:variant>
      <vt:variant>
        <vt:i4>1179698</vt:i4>
      </vt:variant>
      <vt:variant>
        <vt:i4>446</vt:i4>
      </vt:variant>
      <vt:variant>
        <vt:i4>0</vt:i4>
      </vt:variant>
      <vt:variant>
        <vt:i4>5</vt:i4>
      </vt:variant>
      <vt:variant>
        <vt:lpwstr/>
      </vt:variant>
      <vt:variant>
        <vt:lpwstr>_Toc441062133</vt:lpwstr>
      </vt:variant>
      <vt:variant>
        <vt:i4>1179698</vt:i4>
      </vt:variant>
      <vt:variant>
        <vt:i4>440</vt:i4>
      </vt:variant>
      <vt:variant>
        <vt:i4>0</vt:i4>
      </vt:variant>
      <vt:variant>
        <vt:i4>5</vt:i4>
      </vt:variant>
      <vt:variant>
        <vt:lpwstr/>
      </vt:variant>
      <vt:variant>
        <vt:lpwstr>_Toc441062132</vt:lpwstr>
      </vt:variant>
      <vt:variant>
        <vt:i4>1179698</vt:i4>
      </vt:variant>
      <vt:variant>
        <vt:i4>434</vt:i4>
      </vt:variant>
      <vt:variant>
        <vt:i4>0</vt:i4>
      </vt:variant>
      <vt:variant>
        <vt:i4>5</vt:i4>
      </vt:variant>
      <vt:variant>
        <vt:lpwstr/>
      </vt:variant>
      <vt:variant>
        <vt:lpwstr>_Toc441062131</vt:lpwstr>
      </vt:variant>
      <vt:variant>
        <vt:i4>1179698</vt:i4>
      </vt:variant>
      <vt:variant>
        <vt:i4>428</vt:i4>
      </vt:variant>
      <vt:variant>
        <vt:i4>0</vt:i4>
      </vt:variant>
      <vt:variant>
        <vt:i4>5</vt:i4>
      </vt:variant>
      <vt:variant>
        <vt:lpwstr/>
      </vt:variant>
      <vt:variant>
        <vt:lpwstr>_Toc441062130</vt:lpwstr>
      </vt:variant>
      <vt:variant>
        <vt:i4>1245234</vt:i4>
      </vt:variant>
      <vt:variant>
        <vt:i4>422</vt:i4>
      </vt:variant>
      <vt:variant>
        <vt:i4>0</vt:i4>
      </vt:variant>
      <vt:variant>
        <vt:i4>5</vt:i4>
      </vt:variant>
      <vt:variant>
        <vt:lpwstr/>
      </vt:variant>
      <vt:variant>
        <vt:lpwstr>_Toc441062129</vt:lpwstr>
      </vt:variant>
      <vt:variant>
        <vt:i4>1245234</vt:i4>
      </vt:variant>
      <vt:variant>
        <vt:i4>416</vt:i4>
      </vt:variant>
      <vt:variant>
        <vt:i4>0</vt:i4>
      </vt:variant>
      <vt:variant>
        <vt:i4>5</vt:i4>
      </vt:variant>
      <vt:variant>
        <vt:lpwstr/>
      </vt:variant>
      <vt:variant>
        <vt:lpwstr>_Toc441062128</vt:lpwstr>
      </vt:variant>
      <vt:variant>
        <vt:i4>1245234</vt:i4>
      </vt:variant>
      <vt:variant>
        <vt:i4>410</vt:i4>
      </vt:variant>
      <vt:variant>
        <vt:i4>0</vt:i4>
      </vt:variant>
      <vt:variant>
        <vt:i4>5</vt:i4>
      </vt:variant>
      <vt:variant>
        <vt:lpwstr/>
      </vt:variant>
      <vt:variant>
        <vt:lpwstr>_Toc441062127</vt:lpwstr>
      </vt:variant>
      <vt:variant>
        <vt:i4>1245234</vt:i4>
      </vt:variant>
      <vt:variant>
        <vt:i4>404</vt:i4>
      </vt:variant>
      <vt:variant>
        <vt:i4>0</vt:i4>
      </vt:variant>
      <vt:variant>
        <vt:i4>5</vt:i4>
      </vt:variant>
      <vt:variant>
        <vt:lpwstr/>
      </vt:variant>
      <vt:variant>
        <vt:lpwstr>_Toc441062126</vt:lpwstr>
      </vt:variant>
      <vt:variant>
        <vt:i4>1245234</vt:i4>
      </vt:variant>
      <vt:variant>
        <vt:i4>398</vt:i4>
      </vt:variant>
      <vt:variant>
        <vt:i4>0</vt:i4>
      </vt:variant>
      <vt:variant>
        <vt:i4>5</vt:i4>
      </vt:variant>
      <vt:variant>
        <vt:lpwstr/>
      </vt:variant>
      <vt:variant>
        <vt:lpwstr>_Toc441062125</vt:lpwstr>
      </vt:variant>
      <vt:variant>
        <vt:i4>1245234</vt:i4>
      </vt:variant>
      <vt:variant>
        <vt:i4>392</vt:i4>
      </vt:variant>
      <vt:variant>
        <vt:i4>0</vt:i4>
      </vt:variant>
      <vt:variant>
        <vt:i4>5</vt:i4>
      </vt:variant>
      <vt:variant>
        <vt:lpwstr/>
      </vt:variant>
      <vt:variant>
        <vt:lpwstr>_Toc441062124</vt:lpwstr>
      </vt:variant>
      <vt:variant>
        <vt:i4>1245234</vt:i4>
      </vt:variant>
      <vt:variant>
        <vt:i4>386</vt:i4>
      </vt:variant>
      <vt:variant>
        <vt:i4>0</vt:i4>
      </vt:variant>
      <vt:variant>
        <vt:i4>5</vt:i4>
      </vt:variant>
      <vt:variant>
        <vt:lpwstr/>
      </vt:variant>
      <vt:variant>
        <vt:lpwstr>_Toc441062123</vt:lpwstr>
      </vt:variant>
      <vt:variant>
        <vt:i4>1245234</vt:i4>
      </vt:variant>
      <vt:variant>
        <vt:i4>380</vt:i4>
      </vt:variant>
      <vt:variant>
        <vt:i4>0</vt:i4>
      </vt:variant>
      <vt:variant>
        <vt:i4>5</vt:i4>
      </vt:variant>
      <vt:variant>
        <vt:lpwstr/>
      </vt:variant>
      <vt:variant>
        <vt:lpwstr>_Toc441062122</vt:lpwstr>
      </vt:variant>
      <vt:variant>
        <vt:i4>1245234</vt:i4>
      </vt:variant>
      <vt:variant>
        <vt:i4>374</vt:i4>
      </vt:variant>
      <vt:variant>
        <vt:i4>0</vt:i4>
      </vt:variant>
      <vt:variant>
        <vt:i4>5</vt:i4>
      </vt:variant>
      <vt:variant>
        <vt:lpwstr/>
      </vt:variant>
      <vt:variant>
        <vt:lpwstr>_Toc441062121</vt:lpwstr>
      </vt:variant>
      <vt:variant>
        <vt:i4>1245234</vt:i4>
      </vt:variant>
      <vt:variant>
        <vt:i4>368</vt:i4>
      </vt:variant>
      <vt:variant>
        <vt:i4>0</vt:i4>
      </vt:variant>
      <vt:variant>
        <vt:i4>5</vt:i4>
      </vt:variant>
      <vt:variant>
        <vt:lpwstr/>
      </vt:variant>
      <vt:variant>
        <vt:lpwstr>_Toc441062120</vt:lpwstr>
      </vt:variant>
      <vt:variant>
        <vt:i4>1048626</vt:i4>
      </vt:variant>
      <vt:variant>
        <vt:i4>362</vt:i4>
      </vt:variant>
      <vt:variant>
        <vt:i4>0</vt:i4>
      </vt:variant>
      <vt:variant>
        <vt:i4>5</vt:i4>
      </vt:variant>
      <vt:variant>
        <vt:lpwstr/>
      </vt:variant>
      <vt:variant>
        <vt:lpwstr>_Toc441062119</vt:lpwstr>
      </vt:variant>
      <vt:variant>
        <vt:i4>1048626</vt:i4>
      </vt:variant>
      <vt:variant>
        <vt:i4>356</vt:i4>
      </vt:variant>
      <vt:variant>
        <vt:i4>0</vt:i4>
      </vt:variant>
      <vt:variant>
        <vt:i4>5</vt:i4>
      </vt:variant>
      <vt:variant>
        <vt:lpwstr/>
      </vt:variant>
      <vt:variant>
        <vt:lpwstr>_Toc441062118</vt:lpwstr>
      </vt:variant>
      <vt:variant>
        <vt:i4>1048626</vt:i4>
      </vt:variant>
      <vt:variant>
        <vt:i4>350</vt:i4>
      </vt:variant>
      <vt:variant>
        <vt:i4>0</vt:i4>
      </vt:variant>
      <vt:variant>
        <vt:i4>5</vt:i4>
      </vt:variant>
      <vt:variant>
        <vt:lpwstr/>
      </vt:variant>
      <vt:variant>
        <vt:lpwstr>_Toc441062117</vt:lpwstr>
      </vt:variant>
      <vt:variant>
        <vt:i4>1048626</vt:i4>
      </vt:variant>
      <vt:variant>
        <vt:i4>344</vt:i4>
      </vt:variant>
      <vt:variant>
        <vt:i4>0</vt:i4>
      </vt:variant>
      <vt:variant>
        <vt:i4>5</vt:i4>
      </vt:variant>
      <vt:variant>
        <vt:lpwstr/>
      </vt:variant>
      <vt:variant>
        <vt:lpwstr>_Toc441062116</vt:lpwstr>
      </vt:variant>
      <vt:variant>
        <vt:i4>1048626</vt:i4>
      </vt:variant>
      <vt:variant>
        <vt:i4>338</vt:i4>
      </vt:variant>
      <vt:variant>
        <vt:i4>0</vt:i4>
      </vt:variant>
      <vt:variant>
        <vt:i4>5</vt:i4>
      </vt:variant>
      <vt:variant>
        <vt:lpwstr/>
      </vt:variant>
      <vt:variant>
        <vt:lpwstr>_Toc441062115</vt:lpwstr>
      </vt:variant>
      <vt:variant>
        <vt:i4>1048626</vt:i4>
      </vt:variant>
      <vt:variant>
        <vt:i4>332</vt:i4>
      </vt:variant>
      <vt:variant>
        <vt:i4>0</vt:i4>
      </vt:variant>
      <vt:variant>
        <vt:i4>5</vt:i4>
      </vt:variant>
      <vt:variant>
        <vt:lpwstr/>
      </vt:variant>
      <vt:variant>
        <vt:lpwstr>_Toc441062114</vt:lpwstr>
      </vt:variant>
      <vt:variant>
        <vt:i4>1048626</vt:i4>
      </vt:variant>
      <vt:variant>
        <vt:i4>326</vt:i4>
      </vt:variant>
      <vt:variant>
        <vt:i4>0</vt:i4>
      </vt:variant>
      <vt:variant>
        <vt:i4>5</vt:i4>
      </vt:variant>
      <vt:variant>
        <vt:lpwstr/>
      </vt:variant>
      <vt:variant>
        <vt:lpwstr>_Toc441062113</vt:lpwstr>
      </vt:variant>
      <vt:variant>
        <vt:i4>1048626</vt:i4>
      </vt:variant>
      <vt:variant>
        <vt:i4>320</vt:i4>
      </vt:variant>
      <vt:variant>
        <vt:i4>0</vt:i4>
      </vt:variant>
      <vt:variant>
        <vt:i4>5</vt:i4>
      </vt:variant>
      <vt:variant>
        <vt:lpwstr/>
      </vt:variant>
      <vt:variant>
        <vt:lpwstr>_Toc441062112</vt:lpwstr>
      </vt:variant>
      <vt:variant>
        <vt:i4>1048626</vt:i4>
      </vt:variant>
      <vt:variant>
        <vt:i4>314</vt:i4>
      </vt:variant>
      <vt:variant>
        <vt:i4>0</vt:i4>
      </vt:variant>
      <vt:variant>
        <vt:i4>5</vt:i4>
      </vt:variant>
      <vt:variant>
        <vt:lpwstr/>
      </vt:variant>
      <vt:variant>
        <vt:lpwstr>_Toc441062111</vt:lpwstr>
      </vt:variant>
      <vt:variant>
        <vt:i4>1048626</vt:i4>
      </vt:variant>
      <vt:variant>
        <vt:i4>308</vt:i4>
      </vt:variant>
      <vt:variant>
        <vt:i4>0</vt:i4>
      </vt:variant>
      <vt:variant>
        <vt:i4>5</vt:i4>
      </vt:variant>
      <vt:variant>
        <vt:lpwstr/>
      </vt:variant>
      <vt:variant>
        <vt:lpwstr>_Toc441062110</vt:lpwstr>
      </vt:variant>
      <vt:variant>
        <vt:i4>1114162</vt:i4>
      </vt:variant>
      <vt:variant>
        <vt:i4>302</vt:i4>
      </vt:variant>
      <vt:variant>
        <vt:i4>0</vt:i4>
      </vt:variant>
      <vt:variant>
        <vt:i4>5</vt:i4>
      </vt:variant>
      <vt:variant>
        <vt:lpwstr/>
      </vt:variant>
      <vt:variant>
        <vt:lpwstr>_Toc441062109</vt:lpwstr>
      </vt:variant>
      <vt:variant>
        <vt:i4>1114162</vt:i4>
      </vt:variant>
      <vt:variant>
        <vt:i4>296</vt:i4>
      </vt:variant>
      <vt:variant>
        <vt:i4>0</vt:i4>
      </vt:variant>
      <vt:variant>
        <vt:i4>5</vt:i4>
      </vt:variant>
      <vt:variant>
        <vt:lpwstr/>
      </vt:variant>
      <vt:variant>
        <vt:lpwstr>_Toc441062108</vt:lpwstr>
      </vt:variant>
      <vt:variant>
        <vt:i4>1114162</vt:i4>
      </vt:variant>
      <vt:variant>
        <vt:i4>290</vt:i4>
      </vt:variant>
      <vt:variant>
        <vt:i4>0</vt:i4>
      </vt:variant>
      <vt:variant>
        <vt:i4>5</vt:i4>
      </vt:variant>
      <vt:variant>
        <vt:lpwstr/>
      </vt:variant>
      <vt:variant>
        <vt:lpwstr>_Toc441062107</vt:lpwstr>
      </vt:variant>
      <vt:variant>
        <vt:i4>1114162</vt:i4>
      </vt:variant>
      <vt:variant>
        <vt:i4>284</vt:i4>
      </vt:variant>
      <vt:variant>
        <vt:i4>0</vt:i4>
      </vt:variant>
      <vt:variant>
        <vt:i4>5</vt:i4>
      </vt:variant>
      <vt:variant>
        <vt:lpwstr/>
      </vt:variant>
      <vt:variant>
        <vt:lpwstr>_Toc441062106</vt:lpwstr>
      </vt:variant>
      <vt:variant>
        <vt:i4>1114162</vt:i4>
      </vt:variant>
      <vt:variant>
        <vt:i4>278</vt:i4>
      </vt:variant>
      <vt:variant>
        <vt:i4>0</vt:i4>
      </vt:variant>
      <vt:variant>
        <vt:i4>5</vt:i4>
      </vt:variant>
      <vt:variant>
        <vt:lpwstr/>
      </vt:variant>
      <vt:variant>
        <vt:lpwstr>_Toc441062105</vt:lpwstr>
      </vt:variant>
      <vt:variant>
        <vt:i4>1114162</vt:i4>
      </vt:variant>
      <vt:variant>
        <vt:i4>272</vt:i4>
      </vt:variant>
      <vt:variant>
        <vt:i4>0</vt:i4>
      </vt:variant>
      <vt:variant>
        <vt:i4>5</vt:i4>
      </vt:variant>
      <vt:variant>
        <vt:lpwstr/>
      </vt:variant>
      <vt:variant>
        <vt:lpwstr>_Toc441062104</vt:lpwstr>
      </vt:variant>
      <vt:variant>
        <vt:i4>1114162</vt:i4>
      </vt:variant>
      <vt:variant>
        <vt:i4>266</vt:i4>
      </vt:variant>
      <vt:variant>
        <vt:i4>0</vt:i4>
      </vt:variant>
      <vt:variant>
        <vt:i4>5</vt:i4>
      </vt:variant>
      <vt:variant>
        <vt:lpwstr/>
      </vt:variant>
      <vt:variant>
        <vt:lpwstr>_Toc441062103</vt:lpwstr>
      </vt:variant>
      <vt:variant>
        <vt:i4>1114162</vt:i4>
      </vt:variant>
      <vt:variant>
        <vt:i4>260</vt:i4>
      </vt:variant>
      <vt:variant>
        <vt:i4>0</vt:i4>
      </vt:variant>
      <vt:variant>
        <vt:i4>5</vt:i4>
      </vt:variant>
      <vt:variant>
        <vt:lpwstr/>
      </vt:variant>
      <vt:variant>
        <vt:lpwstr>_Toc441062102</vt:lpwstr>
      </vt:variant>
      <vt:variant>
        <vt:i4>1114162</vt:i4>
      </vt:variant>
      <vt:variant>
        <vt:i4>254</vt:i4>
      </vt:variant>
      <vt:variant>
        <vt:i4>0</vt:i4>
      </vt:variant>
      <vt:variant>
        <vt:i4>5</vt:i4>
      </vt:variant>
      <vt:variant>
        <vt:lpwstr/>
      </vt:variant>
      <vt:variant>
        <vt:lpwstr>_Toc441062101</vt:lpwstr>
      </vt:variant>
      <vt:variant>
        <vt:i4>1114162</vt:i4>
      </vt:variant>
      <vt:variant>
        <vt:i4>248</vt:i4>
      </vt:variant>
      <vt:variant>
        <vt:i4>0</vt:i4>
      </vt:variant>
      <vt:variant>
        <vt:i4>5</vt:i4>
      </vt:variant>
      <vt:variant>
        <vt:lpwstr/>
      </vt:variant>
      <vt:variant>
        <vt:lpwstr>_Toc441062100</vt:lpwstr>
      </vt:variant>
      <vt:variant>
        <vt:i4>1572915</vt:i4>
      </vt:variant>
      <vt:variant>
        <vt:i4>242</vt:i4>
      </vt:variant>
      <vt:variant>
        <vt:i4>0</vt:i4>
      </vt:variant>
      <vt:variant>
        <vt:i4>5</vt:i4>
      </vt:variant>
      <vt:variant>
        <vt:lpwstr/>
      </vt:variant>
      <vt:variant>
        <vt:lpwstr>_Toc441062099</vt:lpwstr>
      </vt:variant>
      <vt:variant>
        <vt:i4>1572915</vt:i4>
      </vt:variant>
      <vt:variant>
        <vt:i4>236</vt:i4>
      </vt:variant>
      <vt:variant>
        <vt:i4>0</vt:i4>
      </vt:variant>
      <vt:variant>
        <vt:i4>5</vt:i4>
      </vt:variant>
      <vt:variant>
        <vt:lpwstr/>
      </vt:variant>
      <vt:variant>
        <vt:lpwstr>_Toc441062098</vt:lpwstr>
      </vt:variant>
      <vt:variant>
        <vt:i4>1572915</vt:i4>
      </vt:variant>
      <vt:variant>
        <vt:i4>230</vt:i4>
      </vt:variant>
      <vt:variant>
        <vt:i4>0</vt:i4>
      </vt:variant>
      <vt:variant>
        <vt:i4>5</vt:i4>
      </vt:variant>
      <vt:variant>
        <vt:lpwstr/>
      </vt:variant>
      <vt:variant>
        <vt:lpwstr>_Toc441062097</vt:lpwstr>
      </vt:variant>
      <vt:variant>
        <vt:i4>1572915</vt:i4>
      </vt:variant>
      <vt:variant>
        <vt:i4>224</vt:i4>
      </vt:variant>
      <vt:variant>
        <vt:i4>0</vt:i4>
      </vt:variant>
      <vt:variant>
        <vt:i4>5</vt:i4>
      </vt:variant>
      <vt:variant>
        <vt:lpwstr/>
      </vt:variant>
      <vt:variant>
        <vt:lpwstr>_Toc441062096</vt:lpwstr>
      </vt:variant>
      <vt:variant>
        <vt:i4>1572915</vt:i4>
      </vt:variant>
      <vt:variant>
        <vt:i4>218</vt:i4>
      </vt:variant>
      <vt:variant>
        <vt:i4>0</vt:i4>
      </vt:variant>
      <vt:variant>
        <vt:i4>5</vt:i4>
      </vt:variant>
      <vt:variant>
        <vt:lpwstr/>
      </vt:variant>
      <vt:variant>
        <vt:lpwstr>_Toc441062095</vt:lpwstr>
      </vt:variant>
      <vt:variant>
        <vt:i4>1572915</vt:i4>
      </vt:variant>
      <vt:variant>
        <vt:i4>212</vt:i4>
      </vt:variant>
      <vt:variant>
        <vt:i4>0</vt:i4>
      </vt:variant>
      <vt:variant>
        <vt:i4>5</vt:i4>
      </vt:variant>
      <vt:variant>
        <vt:lpwstr/>
      </vt:variant>
      <vt:variant>
        <vt:lpwstr>_Toc441062094</vt:lpwstr>
      </vt:variant>
      <vt:variant>
        <vt:i4>1572915</vt:i4>
      </vt:variant>
      <vt:variant>
        <vt:i4>206</vt:i4>
      </vt:variant>
      <vt:variant>
        <vt:i4>0</vt:i4>
      </vt:variant>
      <vt:variant>
        <vt:i4>5</vt:i4>
      </vt:variant>
      <vt:variant>
        <vt:lpwstr/>
      </vt:variant>
      <vt:variant>
        <vt:lpwstr>_Toc441062093</vt:lpwstr>
      </vt:variant>
      <vt:variant>
        <vt:i4>1572915</vt:i4>
      </vt:variant>
      <vt:variant>
        <vt:i4>200</vt:i4>
      </vt:variant>
      <vt:variant>
        <vt:i4>0</vt:i4>
      </vt:variant>
      <vt:variant>
        <vt:i4>5</vt:i4>
      </vt:variant>
      <vt:variant>
        <vt:lpwstr/>
      </vt:variant>
      <vt:variant>
        <vt:lpwstr>_Toc441062092</vt:lpwstr>
      </vt:variant>
      <vt:variant>
        <vt:i4>1572915</vt:i4>
      </vt:variant>
      <vt:variant>
        <vt:i4>194</vt:i4>
      </vt:variant>
      <vt:variant>
        <vt:i4>0</vt:i4>
      </vt:variant>
      <vt:variant>
        <vt:i4>5</vt:i4>
      </vt:variant>
      <vt:variant>
        <vt:lpwstr/>
      </vt:variant>
      <vt:variant>
        <vt:lpwstr>_Toc441062091</vt:lpwstr>
      </vt:variant>
      <vt:variant>
        <vt:i4>1572915</vt:i4>
      </vt:variant>
      <vt:variant>
        <vt:i4>188</vt:i4>
      </vt:variant>
      <vt:variant>
        <vt:i4>0</vt:i4>
      </vt:variant>
      <vt:variant>
        <vt:i4>5</vt:i4>
      </vt:variant>
      <vt:variant>
        <vt:lpwstr/>
      </vt:variant>
      <vt:variant>
        <vt:lpwstr>_Toc441062090</vt:lpwstr>
      </vt:variant>
      <vt:variant>
        <vt:i4>1638451</vt:i4>
      </vt:variant>
      <vt:variant>
        <vt:i4>182</vt:i4>
      </vt:variant>
      <vt:variant>
        <vt:i4>0</vt:i4>
      </vt:variant>
      <vt:variant>
        <vt:i4>5</vt:i4>
      </vt:variant>
      <vt:variant>
        <vt:lpwstr/>
      </vt:variant>
      <vt:variant>
        <vt:lpwstr>_Toc441062089</vt:lpwstr>
      </vt:variant>
      <vt:variant>
        <vt:i4>1638451</vt:i4>
      </vt:variant>
      <vt:variant>
        <vt:i4>176</vt:i4>
      </vt:variant>
      <vt:variant>
        <vt:i4>0</vt:i4>
      </vt:variant>
      <vt:variant>
        <vt:i4>5</vt:i4>
      </vt:variant>
      <vt:variant>
        <vt:lpwstr/>
      </vt:variant>
      <vt:variant>
        <vt:lpwstr>_Toc441062088</vt:lpwstr>
      </vt:variant>
      <vt:variant>
        <vt:i4>1638451</vt:i4>
      </vt:variant>
      <vt:variant>
        <vt:i4>170</vt:i4>
      </vt:variant>
      <vt:variant>
        <vt:i4>0</vt:i4>
      </vt:variant>
      <vt:variant>
        <vt:i4>5</vt:i4>
      </vt:variant>
      <vt:variant>
        <vt:lpwstr/>
      </vt:variant>
      <vt:variant>
        <vt:lpwstr>_Toc441062087</vt:lpwstr>
      </vt:variant>
      <vt:variant>
        <vt:i4>1638451</vt:i4>
      </vt:variant>
      <vt:variant>
        <vt:i4>164</vt:i4>
      </vt:variant>
      <vt:variant>
        <vt:i4>0</vt:i4>
      </vt:variant>
      <vt:variant>
        <vt:i4>5</vt:i4>
      </vt:variant>
      <vt:variant>
        <vt:lpwstr/>
      </vt:variant>
      <vt:variant>
        <vt:lpwstr>_Toc441062086</vt:lpwstr>
      </vt:variant>
      <vt:variant>
        <vt:i4>1638451</vt:i4>
      </vt:variant>
      <vt:variant>
        <vt:i4>158</vt:i4>
      </vt:variant>
      <vt:variant>
        <vt:i4>0</vt:i4>
      </vt:variant>
      <vt:variant>
        <vt:i4>5</vt:i4>
      </vt:variant>
      <vt:variant>
        <vt:lpwstr/>
      </vt:variant>
      <vt:variant>
        <vt:lpwstr>_Toc441062085</vt:lpwstr>
      </vt:variant>
      <vt:variant>
        <vt:i4>1638451</vt:i4>
      </vt:variant>
      <vt:variant>
        <vt:i4>152</vt:i4>
      </vt:variant>
      <vt:variant>
        <vt:i4>0</vt:i4>
      </vt:variant>
      <vt:variant>
        <vt:i4>5</vt:i4>
      </vt:variant>
      <vt:variant>
        <vt:lpwstr/>
      </vt:variant>
      <vt:variant>
        <vt:lpwstr>_Toc441062084</vt:lpwstr>
      </vt:variant>
      <vt:variant>
        <vt:i4>1638451</vt:i4>
      </vt:variant>
      <vt:variant>
        <vt:i4>146</vt:i4>
      </vt:variant>
      <vt:variant>
        <vt:i4>0</vt:i4>
      </vt:variant>
      <vt:variant>
        <vt:i4>5</vt:i4>
      </vt:variant>
      <vt:variant>
        <vt:lpwstr/>
      </vt:variant>
      <vt:variant>
        <vt:lpwstr>_Toc441062083</vt:lpwstr>
      </vt:variant>
      <vt:variant>
        <vt:i4>1638451</vt:i4>
      </vt:variant>
      <vt:variant>
        <vt:i4>140</vt:i4>
      </vt:variant>
      <vt:variant>
        <vt:i4>0</vt:i4>
      </vt:variant>
      <vt:variant>
        <vt:i4>5</vt:i4>
      </vt:variant>
      <vt:variant>
        <vt:lpwstr/>
      </vt:variant>
      <vt:variant>
        <vt:lpwstr>_Toc441062082</vt:lpwstr>
      </vt:variant>
      <vt:variant>
        <vt:i4>1638451</vt:i4>
      </vt:variant>
      <vt:variant>
        <vt:i4>134</vt:i4>
      </vt:variant>
      <vt:variant>
        <vt:i4>0</vt:i4>
      </vt:variant>
      <vt:variant>
        <vt:i4>5</vt:i4>
      </vt:variant>
      <vt:variant>
        <vt:lpwstr/>
      </vt:variant>
      <vt:variant>
        <vt:lpwstr>_Toc441062081</vt:lpwstr>
      </vt:variant>
      <vt:variant>
        <vt:i4>1638451</vt:i4>
      </vt:variant>
      <vt:variant>
        <vt:i4>128</vt:i4>
      </vt:variant>
      <vt:variant>
        <vt:i4>0</vt:i4>
      </vt:variant>
      <vt:variant>
        <vt:i4>5</vt:i4>
      </vt:variant>
      <vt:variant>
        <vt:lpwstr/>
      </vt:variant>
      <vt:variant>
        <vt:lpwstr>_Toc441062080</vt:lpwstr>
      </vt:variant>
      <vt:variant>
        <vt:i4>1441843</vt:i4>
      </vt:variant>
      <vt:variant>
        <vt:i4>122</vt:i4>
      </vt:variant>
      <vt:variant>
        <vt:i4>0</vt:i4>
      </vt:variant>
      <vt:variant>
        <vt:i4>5</vt:i4>
      </vt:variant>
      <vt:variant>
        <vt:lpwstr/>
      </vt:variant>
      <vt:variant>
        <vt:lpwstr>_Toc441062079</vt:lpwstr>
      </vt:variant>
      <vt:variant>
        <vt:i4>1441843</vt:i4>
      </vt:variant>
      <vt:variant>
        <vt:i4>116</vt:i4>
      </vt:variant>
      <vt:variant>
        <vt:i4>0</vt:i4>
      </vt:variant>
      <vt:variant>
        <vt:i4>5</vt:i4>
      </vt:variant>
      <vt:variant>
        <vt:lpwstr/>
      </vt:variant>
      <vt:variant>
        <vt:lpwstr>_Toc441062078</vt:lpwstr>
      </vt:variant>
      <vt:variant>
        <vt:i4>1441843</vt:i4>
      </vt:variant>
      <vt:variant>
        <vt:i4>110</vt:i4>
      </vt:variant>
      <vt:variant>
        <vt:i4>0</vt:i4>
      </vt:variant>
      <vt:variant>
        <vt:i4>5</vt:i4>
      </vt:variant>
      <vt:variant>
        <vt:lpwstr/>
      </vt:variant>
      <vt:variant>
        <vt:lpwstr>_Toc441062077</vt:lpwstr>
      </vt:variant>
      <vt:variant>
        <vt:i4>1441843</vt:i4>
      </vt:variant>
      <vt:variant>
        <vt:i4>104</vt:i4>
      </vt:variant>
      <vt:variant>
        <vt:i4>0</vt:i4>
      </vt:variant>
      <vt:variant>
        <vt:i4>5</vt:i4>
      </vt:variant>
      <vt:variant>
        <vt:lpwstr/>
      </vt:variant>
      <vt:variant>
        <vt:lpwstr>_Toc441062076</vt:lpwstr>
      </vt:variant>
      <vt:variant>
        <vt:i4>1441843</vt:i4>
      </vt:variant>
      <vt:variant>
        <vt:i4>98</vt:i4>
      </vt:variant>
      <vt:variant>
        <vt:i4>0</vt:i4>
      </vt:variant>
      <vt:variant>
        <vt:i4>5</vt:i4>
      </vt:variant>
      <vt:variant>
        <vt:lpwstr/>
      </vt:variant>
      <vt:variant>
        <vt:lpwstr>_Toc441062075</vt:lpwstr>
      </vt:variant>
      <vt:variant>
        <vt:i4>1441843</vt:i4>
      </vt:variant>
      <vt:variant>
        <vt:i4>92</vt:i4>
      </vt:variant>
      <vt:variant>
        <vt:i4>0</vt:i4>
      </vt:variant>
      <vt:variant>
        <vt:i4>5</vt:i4>
      </vt:variant>
      <vt:variant>
        <vt:lpwstr/>
      </vt:variant>
      <vt:variant>
        <vt:lpwstr>_Toc441062074</vt:lpwstr>
      </vt:variant>
      <vt:variant>
        <vt:i4>1441843</vt:i4>
      </vt:variant>
      <vt:variant>
        <vt:i4>86</vt:i4>
      </vt:variant>
      <vt:variant>
        <vt:i4>0</vt:i4>
      </vt:variant>
      <vt:variant>
        <vt:i4>5</vt:i4>
      </vt:variant>
      <vt:variant>
        <vt:lpwstr/>
      </vt:variant>
      <vt:variant>
        <vt:lpwstr>_Toc441062073</vt:lpwstr>
      </vt:variant>
      <vt:variant>
        <vt:i4>1441843</vt:i4>
      </vt:variant>
      <vt:variant>
        <vt:i4>80</vt:i4>
      </vt:variant>
      <vt:variant>
        <vt:i4>0</vt:i4>
      </vt:variant>
      <vt:variant>
        <vt:i4>5</vt:i4>
      </vt:variant>
      <vt:variant>
        <vt:lpwstr/>
      </vt:variant>
      <vt:variant>
        <vt:lpwstr>_Toc441062072</vt:lpwstr>
      </vt:variant>
      <vt:variant>
        <vt:i4>1441843</vt:i4>
      </vt:variant>
      <vt:variant>
        <vt:i4>74</vt:i4>
      </vt:variant>
      <vt:variant>
        <vt:i4>0</vt:i4>
      </vt:variant>
      <vt:variant>
        <vt:i4>5</vt:i4>
      </vt:variant>
      <vt:variant>
        <vt:lpwstr/>
      </vt:variant>
      <vt:variant>
        <vt:lpwstr>_Toc441062071</vt:lpwstr>
      </vt:variant>
      <vt:variant>
        <vt:i4>1441843</vt:i4>
      </vt:variant>
      <vt:variant>
        <vt:i4>68</vt:i4>
      </vt:variant>
      <vt:variant>
        <vt:i4>0</vt:i4>
      </vt:variant>
      <vt:variant>
        <vt:i4>5</vt:i4>
      </vt:variant>
      <vt:variant>
        <vt:lpwstr/>
      </vt:variant>
      <vt:variant>
        <vt:lpwstr>_Toc441062070</vt:lpwstr>
      </vt:variant>
      <vt:variant>
        <vt:i4>1507379</vt:i4>
      </vt:variant>
      <vt:variant>
        <vt:i4>62</vt:i4>
      </vt:variant>
      <vt:variant>
        <vt:i4>0</vt:i4>
      </vt:variant>
      <vt:variant>
        <vt:i4>5</vt:i4>
      </vt:variant>
      <vt:variant>
        <vt:lpwstr/>
      </vt:variant>
      <vt:variant>
        <vt:lpwstr>_Toc441062069</vt:lpwstr>
      </vt:variant>
      <vt:variant>
        <vt:i4>1507379</vt:i4>
      </vt:variant>
      <vt:variant>
        <vt:i4>56</vt:i4>
      </vt:variant>
      <vt:variant>
        <vt:i4>0</vt:i4>
      </vt:variant>
      <vt:variant>
        <vt:i4>5</vt:i4>
      </vt:variant>
      <vt:variant>
        <vt:lpwstr/>
      </vt:variant>
      <vt:variant>
        <vt:lpwstr>_Toc441062068</vt:lpwstr>
      </vt:variant>
      <vt:variant>
        <vt:i4>1507379</vt:i4>
      </vt:variant>
      <vt:variant>
        <vt:i4>50</vt:i4>
      </vt:variant>
      <vt:variant>
        <vt:i4>0</vt:i4>
      </vt:variant>
      <vt:variant>
        <vt:i4>5</vt:i4>
      </vt:variant>
      <vt:variant>
        <vt:lpwstr/>
      </vt:variant>
      <vt:variant>
        <vt:lpwstr>_Toc441062067</vt:lpwstr>
      </vt:variant>
      <vt:variant>
        <vt:i4>1507379</vt:i4>
      </vt:variant>
      <vt:variant>
        <vt:i4>44</vt:i4>
      </vt:variant>
      <vt:variant>
        <vt:i4>0</vt:i4>
      </vt:variant>
      <vt:variant>
        <vt:i4>5</vt:i4>
      </vt:variant>
      <vt:variant>
        <vt:lpwstr/>
      </vt:variant>
      <vt:variant>
        <vt:lpwstr>_Toc441062066</vt:lpwstr>
      </vt:variant>
      <vt:variant>
        <vt:i4>1507379</vt:i4>
      </vt:variant>
      <vt:variant>
        <vt:i4>38</vt:i4>
      </vt:variant>
      <vt:variant>
        <vt:i4>0</vt:i4>
      </vt:variant>
      <vt:variant>
        <vt:i4>5</vt:i4>
      </vt:variant>
      <vt:variant>
        <vt:lpwstr/>
      </vt:variant>
      <vt:variant>
        <vt:lpwstr>_Toc441062065</vt:lpwstr>
      </vt:variant>
      <vt:variant>
        <vt:i4>1507379</vt:i4>
      </vt:variant>
      <vt:variant>
        <vt:i4>32</vt:i4>
      </vt:variant>
      <vt:variant>
        <vt:i4>0</vt:i4>
      </vt:variant>
      <vt:variant>
        <vt:i4>5</vt:i4>
      </vt:variant>
      <vt:variant>
        <vt:lpwstr/>
      </vt:variant>
      <vt:variant>
        <vt:lpwstr>_Toc441062064</vt:lpwstr>
      </vt:variant>
      <vt:variant>
        <vt:i4>1507379</vt:i4>
      </vt:variant>
      <vt:variant>
        <vt:i4>26</vt:i4>
      </vt:variant>
      <vt:variant>
        <vt:i4>0</vt:i4>
      </vt:variant>
      <vt:variant>
        <vt:i4>5</vt:i4>
      </vt:variant>
      <vt:variant>
        <vt:lpwstr/>
      </vt:variant>
      <vt:variant>
        <vt:lpwstr>_Toc441062063</vt:lpwstr>
      </vt:variant>
      <vt:variant>
        <vt:i4>1507379</vt:i4>
      </vt:variant>
      <vt:variant>
        <vt:i4>20</vt:i4>
      </vt:variant>
      <vt:variant>
        <vt:i4>0</vt:i4>
      </vt:variant>
      <vt:variant>
        <vt:i4>5</vt:i4>
      </vt:variant>
      <vt:variant>
        <vt:lpwstr/>
      </vt:variant>
      <vt:variant>
        <vt:lpwstr>_Toc441062062</vt:lpwstr>
      </vt:variant>
      <vt:variant>
        <vt:i4>1507379</vt:i4>
      </vt:variant>
      <vt:variant>
        <vt:i4>14</vt:i4>
      </vt:variant>
      <vt:variant>
        <vt:i4>0</vt:i4>
      </vt:variant>
      <vt:variant>
        <vt:i4>5</vt:i4>
      </vt:variant>
      <vt:variant>
        <vt:lpwstr/>
      </vt:variant>
      <vt:variant>
        <vt:lpwstr>_Toc441062061</vt:lpwstr>
      </vt:variant>
      <vt:variant>
        <vt:i4>1507379</vt:i4>
      </vt:variant>
      <vt:variant>
        <vt:i4>8</vt:i4>
      </vt:variant>
      <vt:variant>
        <vt:i4>0</vt:i4>
      </vt:variant>
      <vt:variant>
        <vt:i4>5</vt:i4>
      </vt:variant>
      <vt:variant>
        <vt:lpwstr/>
      </vt:variant>
      <vt:variant>
        <vt:lpwstr>_Toc441062060</vt:lpwstr>
      </vt:variant>
      <vt:variant>
        <vt:i4>1310771</vt:i4>
      </vt:variant>
      <vt:variant>
        <vt:i4>2</vt:i4>
      </vt:variant>
      <vt:variant>
        <vt:i4>0</vt:i4>
      </vt:variant>
      <vt:variant>
        <vt:i4>5</vt:i4>
      </vt:variant>
      <vt:variant>
        <vt:lpwstr/>
      </vt:variant>
      <vt:variant>
        <vt:lpwstr>_Toc441062059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內政部（書函）稿</dc:title>
  <dc:creator>moi0848</dc:creator>
  <cp:lastModifiedBy>Administrator</cp:lastModifiedBy>
  <cp:revision>2</cp:revision>
  <cp:lastPrinted>2017-12-07T06:36:00Z</cp:lastPrinted>
  <dcterms:created xsi:type="dcterms:W3CDTF">2018-02-14T09:03:00Z</dcterms:created>
  <dcterms:modified xsi:type="dcterms:W3CDTF">2018-02-14T09:03:00Z</dcterms:modified>
</cp:coreProperties>
</file>