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2C" w:rsidRPr="00C57FC8" w:rsidRDefault="00C57FC8" w:rsidP="00471D22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義務役</w:t>
      </w:r>
      <w:r w:rsidR="00804D7E"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軍人</w:t>
      </w:r>
      <w:r w:rsidR="00B03450"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傷亡慰問</w:t>
      </w:r>
      <w:r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金及安養津貼</w:t>
      </w:r>
      <w:r w:rsidR="006613B1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發</w:t>
      </w:r>
      <w:r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給</w:t>
      </w:r>
      <w:r w:rsidR="00B03450"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辦法</w:t>
      </w:r>
      <w:r w:rsidR="00841D8C" w:rsidRPr="00C57FC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草案</w:t>
      </w:r>
    </w:p>
    <w:p w:rsidR="00994959" w:rsidRPr="00E017BA" w:rsidRDefault="00B03450" w:rsidP="00E017BA">
      <w:pPr>
        <w:pStyle w:val="a9"/>
        <w:widowControl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E017B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訂定</w:t>
      </w:r>
      <w:r w:rsidR="00AD452C" w:rsidRPr="00E017B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目的</w:t>
      </w:r>
    </w:p>
    <w:p w:rsidR="008A1F9C" w:rsidRDefault="008A1F9C" w:rsidP="008A1F9C">
      <w:pPr>
        <w:spacing w:line="460" w:lineRule="exact"/>
        <w:ind w:leftChars="236" w:left="566" w:firstLineChars="176" w:firstLine="563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按</w:t>
      </w:r>
      <w:r w:rsidR="00BB35D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兵役法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第四十四條之</w:t>
      </w:r>
      <w:proofErr w:type="gramStart"/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一</w:t>
      </w:r>
      <w:proofErr w:type="gramEnd"/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規定：「現役軍人依前條第一項第七款所享有之傷亡慰問金、團體意外保險及其他依法令所享有之獎金、津貼等權利；其發給之對象、類別、條件及程序等相關事項之法令，除其他法律另有規定外，由國防部、內政部分別擬訂，報行政院核定。」，</w:t>
      </w:r>
      <w:proofErr w:type="gramStart"/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爰</w:t>
      </w:r>
      <w:proofErr w:type="gramEnd"/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擬具</w:t>
      </w:r>
      <w:r w:rsidR="001B09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義務役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軍人傷亡慰問金</w:t>
      </w:r>
      <w:r w:rsidR="001B09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及安養津貼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發給辦法</w:t>
      </w:r>
      <w:r w:rsidR="0093117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草案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，明</w:t>
      </w:r>
      <w:r w:rsidR="007A49D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義務役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軍人發生傷亡，依其傷亡對象、種類</w:t>
      </w:r>
      <w:r w:rsidR="001B09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、傷殘狀況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及金額，即時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或永續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發給慰問金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及安養津貼</w:t>
      </w:r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，以利撫慰</w:t>
      </w:r>
      <w:proofErr w:type="gramStart"/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眷</w:t>
      </w:r>
      <w:proofErr w:type="gramEnd"/>
      <w:r w:rsidRP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心，激勵士氣，並彰顯政府關懷之意。</w:t>
      </w:r>
    </w:p>
    <w:p w:rsidR="00587C5E" w:rsidRPr="000212DF" w:rsidRDefault="00AD452C" w:rsidP="008A1F9C">
      <w:pPr>
        <w:spacing w:line="460" w:lineRule="exact"/>
        <w:ind w:leftChars="1" w:left="566" w:hangingChars="176" w:hanging="564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0212D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貳、</w:t>
      </w:r>
      <w:r w:rsidR="002A029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訂定</w:t>
      </w:r>
      <w:r w:rsidR="0069469E" w:rsidRPr="000212D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意</w:t>
      </w:r>
      <w:r w:rsidRPr="000212D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旨</w:t>
      </w:r>
    </w:p>
    <w:p w:rsidR="00B25F89" w:rsidRPr="000212DF" w:rsidRDefault="00B25F89" w:rsidP="005C3546">
      <w:pPr>
        <w:widowControl/>
        <w:spacing w:line="500" w:lineRule="exact"/>
        <w:ind w:leftChars="118" w:left="283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proofErr w:type="gramStart"/>
      <w:r w:rsidRPr="000212D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本次</w:t>
      </w:r>
      <w:r w:rsidR="002A029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訂定</w:t>
      </w:r>
      <w:proofErr w:type="gramEnd"/>
      <w:r w:rsidR="0060622C" w:rsidRPr="000212D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重點內容</w:t>
      </w:r>
      <w:r w:rsidR="007256C0" w:rsidRPr="000212D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，說明</w:t>
      </w:r>
      <w:r w:rsidR="0060622C" w:rsidRPr="000212D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如下：</w:t>
      </w:r>
    </w:p>
    <w:p w:rsidR="004E6DC4" w:rsidRDefault="00841D8C" w:rsidP="00931176">
      <w:pPr>
        <w:pStyle w:val="a9"/>
        <w:numPr>
          <w:ilvl w:val="0"/>
          <w:numId w:val="3"/>
        </w:numPr>
        <w:spacing w:line="460" w:lineRule="exact"/>
        <w:ind w:leftChars="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明</w:t>
      </w:r>
      <w:r w:rsidR="00E2559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定</w:t>
      </w:r>
      <w:r w:rsidR="00931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義務役軍人</w:t>
      </w:r>
      <w:r w:rsidR="00931176" w:rsidRPr="00931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傷亡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慰問金</w:t>
      </w:r>
      <w:r w:rsidR="001F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及安養津貼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發給之對象、種類、</w:t>
      </w:r>
      <w:r w:rsidR="008A1F9C" w:rsidRPr="008A1F9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事由、傷殘狀況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及金額</w:t>
      </w:r>
    </w:p>
    <w:p w:rsidR="008C112C" w:rsidRDefault="00841D8C" w:rsidP="008C112C">
      <w:pPr>
        <w:widowControl/>
        <w:spacing w:line="500" w:lineRule="exact"/>
        <w:ind w:leftChars="413" w:left="991" w:firstLineChars="210" w:firstLine="67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明確規範</w:t>
      </w:r>
      <w:r w:rsidR="001F5BD6">
        <w:rPr>
          <w:rFonts w:ascii="標楷體" w:eastAsia="標楷體" w:hAnsi="標楷體" w:hint="eastAsia"/>
          <w:color w:val="000000" w:themeColor="text1"/>
          <w:sz w:val="32"/>
          <w:szCs w:val="32"/>
        </w:rPr>
        <w:t>義務役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軍人於服役期間發生傷亡</w:t>
      </w:r>
      <w:r w:rsidR="001F5BD6">
        <w:rPr>
          <w:rFonts w:ascii="標楷體" w:eastAsia="標楷體" w:hAnsi="標楷體" w:hint="eastAsia"/>
          <w:color w:val="000000" w:themeColor="text1"/>
          <w:sz w:val="32"/>
          <w:szCs w:val="32"/>
        </w:rPr>
        <w:t>或因傷殘停退役後安養照顧</w:t>
      </w:r>
      <w:r w:rsidR="004E6DC4" w:rsidRPr="004E6DC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政府為能即時</w:t>
      </w:r>
      <w:r w:rsidR="001F5BD6">
        <w:rPr>
          <w:rFonts w:ascii="標楷體" w:eastAsia="標楷體" w:hAnsi="標楷體" w:hint="eastAsia"/>
          <w:color w:val="000000" w:themeColor="text1"/>
          <w:sz w:val="32"/>
          <w:szCs w:val="32"/>
        </w:rPr>
        <w:t>或永續</w:t>
      </w:r>
      <w:r w:rsidR="008C112C">
        <w:rPr>
          <w:rFonts w:ascii="標楷體" w:eastAsia="標楷體" w:hAnsi="標楷體" w:hint="eastAsia"/>
          <w:color w:val="000000" w:themeColor="text1"/>
          <w:sz w:val="32"/>
          <w:szCs w:val="32"/>
        </w:rPr>
        <w:t>撫慰及關懷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0508B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發給慰問金</w:t>
      </w:r>
      <w:r w:rsidR="001F5BD6">
        <w:rPr>
          <w:rFonts w:ascii="標楷體" w:eastAsia="標楷體" w:hAnsi="標楷體" w:hint="eastAsia"/>
          <w:color w:val="000000" w:themeColor="text1"/>
          <w:sz w:val="32"/>
          <w:szCs w:val="32"/>
        </w:rPr>
        <w:t>及安養津貼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之對象、</w:t>
      </w:r>
      <w:r w:rsidR="007D7721">
        <w:rPr>
          <w:rFonts w:ascii="標楷體" w:eastAsia="標楷體" w:hAnsi="標楷體" w:hint="eastAsia"/>
          <w:color w:val="000000" w:themeColor="text1"/>
          <w:sz w:val="32"/>
          <w:szCs w:val="32"/>
        </w:rPr>
        <w:t>種類、</w:t>
      </w:r>
      <w:r w:rsidR="001F5BD6">
        <w:rPr>
          <w:rFonts w:ascii="標楷體" w:eastAsia="標楷體" w:hAnsi="標楷體" w:hint="eastAsia"/>
          <w:color w:val="000000" w:themeColor="text1"/>
          <w:sz w:val="32"/>
          <w:szCs w:val="32"/>
        </w:rPr>
        <w:t>事由、傷殘狀況</w:t>
      </w:r>
      <w:r w:rsidR="007D7721">
        <w:rPr>
          <w:rFonts w:ascii="標楷體" w:eastAsia="標楷體" w:hAnsi="標楷體" w:hint="eastAsia"/>
          <w:color w:val="000000" w:themeColor="text1"/>
          <w:sz w:val="32"/>
          <w:szCs w:val="32"/>
        </w:rPr>
        <w:t>及發</w:t>
      </w:r>
      <w:r w:rsidR="001F5BD6">
        <w:rPr>
          <w:rFonts w:ascii="標楷體" w:eastAsia="標楷體" w:hAnsi="標楷體" w:hint="eastAsia"/>
          <w:color w:val="000000" w:themeColor="text1"/>
          <w:sz w:val="32"/>
          <w:szCs w:val="32"/>
        </w:rPr>
        <w:t>給</w:t>
      </w:r>
      <w:r w:rsidR="007D7721">
        <w:rPr>
          <w:rFonts w:ascii="標楷體" w:eastAsia="標楷體" w:hAnsi="標楷體" w:hint="eastAsia"/>
          <w:color w:val="000000" w:themeColor="text1"/>
          <w:sz w:val="32"/>
          <w:szCs w:val="32"/>
        </w:rPr>
        <w:t>金額，</w:t>
      </w:r>
      <w:r w:rsidR="004E6DC4" w:rsidRPr="004E6DC4">
        <w:rPr>
          <w:rFonts w:ascii="標楷體" w:eastAsia="標楷體" w:hAnsi="標楷體" w:hint="eastAsia"/>
          <w:color w:val="000000" w:themeColor="text1"/>
          <w:sz w:val="32"/>
          <w:szCs w:val="32"/>
        </w:rPr>
        <w:t>以資</w:t>
      </w:r>
      <w:r w:rsidR="007D7721">
        <w:rPr>
          <w:rFonts w:ascii="標楷體" w:eastAsia="標楷體" w:hAnsi="標楷體" w:hint="eastAsia"/>
          <w:color w:val="000000" w:themeColor="text1"/>
          <w:sz w:val="32"/>
          <w:szCs w:val="32"/>
        </w:rPr>
        <w:t>遵循</w:t>
      </w:r>
      <w:r w:rsidR="0060508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D46296" w:rsidRP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草案</w:t>
      </w:r>
      <w:r w:rsidR="00D46296" w:rsidRP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第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D46296" w:rsidRP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條</w:t>
      </w:r>
      <w:r w:rsidR="00326BF0">
        <w:rPr>
          <w:rFonts w:ascii="標楷體" w:eastAsia="標楷體" w:hAnsi="標楷體" w:hint="eastAsia"/>
          <w:color w:val="000000" w:themeColor="text1"/>
          <w:sz w:val="32"/>
          <w:szCs w:val="32"/>
        </w:rPr>
        <w:t>至</w:t>
      </w:r>
      <w:r w:rsidR="00D46296" w:rsidRP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第</w:t>
      </w:r>
      <w:r w:rsid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D46296" w:rsidRPr="00D46296">
        <w:rPr>
          <w:rFonts w:ascii="標楷體" w:eastAsia="標楷體" w:hAnsi="標楷體" w:hint="eastAsia"/>
          <w:color w:val="000000" w:themeColor="text1"/>
          <w:sz w:val="32"/>
          <w:szCs w:val="32"/>
        </w:rPr>
        <w:t>條)</w:t>
      </w:r>
      <w:r w:rsidR="004E6DC4" w:rsidRPr="004E6DC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C112C" w:rsidRPr="008C112C" w:rsidRDefault="008C112C" w:rsidP="008C112C">
      <w:pPr>
        <w:pStyle w:val="a9"/>
        <w:widowControl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8C112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領受死亡慰問金之遺族領受順序、方式及權利喪失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規定</w:t>
      </w:r>
    </w:p>
    <w:p w:rsidR="00587C5E" w:rsidRPr="008C112C" w:rsidRDefault="00486B88" w:rsidP="00486B88">
      <w:pPr>
        <w:pStyle w:val="a9"/>
        <w:widowControl/>
        <w:spacing w:line="500" w:lineRule="exact"/>
        <w:ind w:leftChars="0" w:left="960" w:firstLineChars="187" w:firstLine="598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明訂</w:t>
      </w:r>
      <w:r w:rsidR="001F5BD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義務役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軍人發生死亡，其遺族領受慰問金順序、領受方式及喪失領受慰問金</w:t>
      </w:r>
      <w:r w:rsidR="003E6F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權利之規定，</w:t>
      </w:r>
      <w:proofErr w:type="gramStart"/>
      <w:r w:rsidR="003E6F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準</w:t>
      </w:r>
      <w:proofErr w:type="gramEnd"/>
      <w:r w:rsidR="003E6F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用軍人撫</w:t>
      </w:r>
      <w:proofErr w:type="gramStart"/>
      <w:r w:rsidR="003E6F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卹</w:t>
      </w:r>
      <w:proofErr w:type="gramEnd"/>
      <w:r w:rsidR="003E6F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條例相關規定</w:t>
      </w:r>
      <w:r w:rsidR="00A24C3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，以資明確</w:t>
      </w:r>
      <w:r w:rsidR="003E6F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(草案第五</w:t>
      </w:r>
      <w:r w:rsidR="007030AA" w:rsidRPr="008C112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條</w:t>
      </w:r>
      <w:r w:rsidR="00326BF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及第九條</w:t>
      </w:r>
      <w:r w:rsidR="00A547F9" w:rsidRPr="008C112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)</w:t>
      </w:r>
      <w:r w:rsidR="006B6ADB" w:rsidRPr="008C112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。</w:t>
      </w:r>
    </w:p>
    <w:p w:rsidR="00253C0A" w:rsidRPr="000212DF" w:rsidRDefault="003E6FBF" w:rsidP="003E6FBF">
      <w:pPr>
        <w:pStyle w:val="a9"/>
        <w:numPr>
          <w:ilvl w:val="0"/>
          <w:numId w:val="3"/>
        </w:numPr>
        <w:spacing w:line="460" w:lineRule="exact"/>
        <w:ind w:leftChars="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慰問金</w:t>
      </w:r>
      <w:r w:rsidR="001F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及安養津貼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發給</w:t>
      </w:r>
      <w:r w:rsidRPr="003E6FB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作業程序</w:t>
      </w:r>
      <w:r w:rsidR="009B781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</w:t>
      </w:r>
      <w:r w:rsidRPr="003E6FB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核定權責</w:t>
      </w:r>
      <w:r w:rsidR="009B781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及經費編列</w:t>
      </w:r>
    </w:p>
    <w:p w:rsidR="00253C0A" w:rsidRDefault="001F5BD6" w:rsidP="00496805">
      <w:pPr>
        <w:widowControl/>
        <w:spacing w:line="500" w:lineRule="exact"/>
        <w:ind w:leftChars="413" w:left="991" w:firstLineChars="210" w:firstLine="67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義務役</w:t>
      </w:r>
      <w:r w:rsidR="009B7810">
        <w:rPr>
          <w:rFonts w:ascii="標楷體" w:eastAsia="標楷體" w:hAnsi="標楷體" w:hint="eastAsia"/>
          <w:color w:val="000000" w:themeColor="text1"/>
          <w:sz w:val="32"/>
          <w:szCs w:val="32"/>
        </w:rPr>
        <w:t>軍人發</w:t>
      </w:r>
      <w:r w:rsidR="003E6FBF">
        <w:rPr>
          <w:rFonts w:ascii="標楷體" w:eastAsia="標楷體" w:hAnsi="標楷體" w:hint="eastAsia"/>
          <w:color w:val="000000" w:themeColor="text1"/>
          <w:sz w:val="32"/>
          <w:szCs w:val="32"/>
        </w:rPr>
        <w:t>生傷亡</w:t>
      </w:r>
      <w:r w:rsidR="009B7810">
        <w:rPr>
          <w:rFonts w:ascii="標楷體" w:eastAsia="標楷體" w:hAnsi="標楷體" w:hint="eastAsia"/>
          <w:color w:val="000000" w:themeColor="text1"/>
          <w:sz w:val="32"/>
          <w:szCs w:val="32"/>
        </w:rPr>
        <w:t>，其慰問金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及安養津貼</w:t>
      </w:r>
      <w:r w:rsidR="009B7810">
        <w:rPr>
          <w:rFonts w:ascii="標楷體" w:eastAsia="標楷體" w:hAnsi="標楷體" w:hint="eastAsia"/>
          <w:color w:val="000000" w:themeColor="text1"/>
          <w:sz w:val="32"/>
          <w:szCs w:val="32"/>
        </w:rPr>
        <w:t>發給作業流程</w:t>
      </w:r>
      <w:r w:rsid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9B7810">
        <w:rPr>
          <w:rFonts w:ascii="標楷體" w:eastAsia="標楷體" w:hAnsi="標楷體" w:hint="eastAsia"/>
          <w:color w:val="000000" w:themeColor="text1"/>
          <w:sz w:val="32"/>
          <w:szCs w:val="32"/>
        </w:rPr>
        <w:t>核定</w:t>
      </w:r>
      <w:r w:rsid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權責及慰問金經費編列，使辦理慰問金發給之機關，有所遵循</w:t>
      </w:r>
      <w:r w:rsidR="00AB5708" w:rsidRPr="00AB570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F84E64" w:rsidRPr="00496805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9B7810">
        <w:rPr>
          <w:rFonts w:ascii="標楷體" w:eastAsia="標楷體" w:hAnsi="標楷體" w:hint="eastAsia"/>
          <w:color w:val="000000" w:themeColor="text1"/>
          <w:sz w:val="32"/>
          <w:szCs w:val="32"/>
        </w:rPr>
        <w:t>草案</w:t>
      </w:r>
      <w:r w:rsidR="00F84E64" w:rsidRPr="00496805">
        <w:rPr>
          <w:rFonts w:ascii="標楷體" w:eastAsia="標楷體" w:hAnsi="標楷體"/>
          <w:color w:val="000000" w:themeColor="text1"/>
          <w:sz w:val="32"/>
          <w:szCs w:val="32"/>
        </w:rPr>
        <w:t>第</w:t>
      </w:r>
      <w:r w:rsidR="009B7810">
        <w:rPr>
          <w:rFonts w:ascii="標楷體" w:eastAsia="標楷體" w:hAnsi="標楷體" w:hint="eastAsia"/>
          <w:color w:val="000000" w:themeColor="text1"/>
          <w:sz w:val="32"/>
          <w:szCs w:val="32"/>
        </w:rPr>
        <w:t>六條及第十條</w:t>
      </w:r>
      <w:r w:rsidR="00F84E64" w:rsidRPr="00496805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84E64" w:rsidRPr="00496805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990BF0" w:rsidRPr="00990BF0" w:rsidRDefault="009B7810" w:rsidP="00677804">
      <w:pPr>
        <w:widowControl/>
        <w:spacing w:line="500" w:lineRule="exact"/>
        <w:ind w:leftChars="117" w:left="992" w:hangingChars="222" w:hanging="71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90BF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四、</w:t>
      </w:r>
      <w:r w:rsidR="001A76FB" w:rsidRPr="001A76F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補發</w:t>
      </w:r>
      <w:r w:rsidR="006778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慰問金</w:t>
      </w:r>
      <w:r w:rsidR="005647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及安養津貼</w:t>
      </w:r>
      <w:r w:rsidR="001A76F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差額及不予發給</w:t>
      </w:r>
      <w:r w:rsidR="005647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規定</w:t>
      </w:r>
    </w:p>
    <w:p w:rsidR="009B7810" w:rsidRPr="00496805" w:rsidRDefault="001A76FB" w:rsidP="00677804">
      <w:pPr>
        <w:widowControl/>
        <w:spacing w:line="500" w:lineRule="exact"/>
        <w:ind w:leftChars="413" w:left="991" w:firstLineChars="220" w:firstLine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對於傷殘</w:t>
      </w:r>
      <w:r w:rsidR="00677804" w:rsidRPr="00677804">
        <w:rPr>
          <w:rFonts w:ascii="標楷體" w:eastAsia="標楷體" w:hAnsi="標楷體" w:hint="eastAsia"/>
          <w:color w:val="000000" w:themeColor="text1"/>
          <w:sz w:val="32"/>
          <w:szCs w:val="32"/>
        </w:rPr>
        <w:t>慰問金發放後，因同一傷病原因加劇而致殘等變更或死亡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="00677804" w:rsidRPr="00677804">
        <w:rPr>
          <w:rFonts w:ascii="標楷體" w:eastAsia="標楷體" w:hAnsi="標楷體" w:hint="eastAsia"/>
          <w:color w:val="000000" w:themeColor="text1"/>
          <w:sz w:val="32"/>
          <w:szCs w:val="32"/>
        </w:rPr>
        <w:t>，經國防部發布死亡(傷殘)通報者，補發其差額</w:t>
      </w:r>
      <w:r w:rsidR="009F2FB2">
        <w:rPr>
          <w:rFonts w:ascii="標楷體" w:eastAsia="標楷體" w:hAnsi="標楷體" w:hint="eastAsia"/>
          <w:color w:val="000000" w:themeColor="text1"/>
          <w:sz w:val="32"/>
          <w:szCs w:val="32"/>
        </w:rPr>
        <w:t>，及傷殘人員</w:t>
      </w:r>
      <w:r w:rsidR="009F2FB2" w:rsidRPr="009F2FB2">
        <w:rPr>
          <w:rFonts w:ascii="標楷體" w:eastAsia="標楷體" w:hAnsi="標楷體" w:hint="eastAsia"/>
          <w:color w:val="000000" w:themeColor="text1"/>
          <w:sz w:val="32"/>
          <w:szCs w:val="32"/>
        </w:rPr>
        <w:t>因同一傷病原因加劇，致傷殘狀況變更者，依變更後之傷殘狀況基準發給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；考量社會觀感，對於</w:t>
      </w:r>
      <w:r w:rsidR="00677804" w:rsidRPr="00677804">
        <w:rPr>
          <w:rFonts w:ascii="標楷體" w:eastAsia="標楷體" w:hAnsi="標楷體" w:hint="eastAsia"/>
          <w:color w:val="000000" w:themeColor="text1"/>
          <w:sz w:val="32"/>
          <w:szCs w:val="32"/>
        </w:rPr>
        <w:t>因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有</w:t>
      </w:r>
      <w:r w:rsidR="00677804" w:rsidRPr="00677804">
        <w:rPr>
          <w:rFonts w:ascii="標楷體" w:eastAsia="標楷體" w:hAnsi="標楷體" w:hint="eastAsia"/>
          <w:color w:val="000000" w:themeColor="text1"/>
          <w:sz w:val="32"/>
          <w:szCs w:val="32"/>
        </w:rPr>
        <w:t>犯罪行為，所致傷殘、死亡者，</w:t>
      </w:r>
      <w:r w:rsidR="005D4164">
        <w:rPr>
          <w:rFonts w:ascii="標楷體" w:eastAsia="標楷體" w:hAnsi="標楷體" w:hint="eastAsia"/>
          <w:color w:val="000000" w:themeColor="text1"/>
          <w:sz w:val="32"/>
          <w:szCs w:val="32"/>
        </w:rPr>
        <w:t>訂定</w:t>
      </w:r>
      <w:r w:rsidR="00677804" w:rsidRPr="00677804">
        <w:rPr>
          <w:rFonts w:ascii="標楷體" w:eastAsia="標楷體" w:hAnsi="標楷體" w:hint="eastAsia"/>
          <w:color w:val="000000" w:themeColor="text1"/>
          <w:sz w:val="32"/>
          <w:szCs w:val="32"/>
        </w:rPr>
        <w:t>不予發給慰問金</w:t>
      </w:r>
      <w:r w:rsidR="005D4164">
        <w:rPr>
          <w:rFonts w:ascii="標楷體" w:eastAsia="標楷體" w:hAnsi="標楷體" w:hint="eastAsia"/>
          <w:color w:val="000000" w:themeColor="text1"/>
          <w:sz w:val="32"/>
          <w:szCs w:val="32"/>
        </w:rPr>
        <w:t>之規定</w:t>
      </w:r>
      <w:r w:rsidR="00677804" w:rsidRPr="006778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990BF0" w:rsidRP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(草案第</w:t>
      </w:r>
      <w:r w:rsid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七</w:t>
      </w:r>
      <w:r w:rsidR="00990BF0" w:rsidRP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條及第</w:t>
      </w:r>
      <w:r w:rsid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八</w:t>
      </w:r>
      <w:r w:rsidR="00990BF0" w:rsidRPr="00990BF0">
        <w:rPr>
          <w:rFonts w:ascii="標楷體" w:eastAsia="標楷體" w:hAnsi="標楷體" w:hint="eastAsia"/>
          <w:color w:val="000000" w:themeColor="text1"/>
          <w:sz w:val="32"/>
          <w:szCs w:val="32"/>
        </w:rPr>
        <w:t>條)。</w:t>
      </w:r>
    </w:p>
    <w:p w:rsidR="00B01A8A" w:rsidRPr="000212DF" w:rsidRDefault="00B01A8A" w:rsidP="00C63646">
      <w:pPr>
        <w:spacing w:line="460" w:lineRule="exact"/>
        <w:ind w:left="2162" w:hangingChars="675" w:hanging="2162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0212D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参、重大政策及人民權利義務事項</w:t>
      </w:r>
    </w:p>
    <w:p w:rsidR="00AB5708" w:rsidRPr="00AB5708" w:rsidRDefault="00B01A8A" w:rsidP="00AB5708">
      <w:pPr>
        <w:pStyle w:val="a9"/>
        <w:numPr>
          <w:ilvl w:val="0"/>
          <w:numId w:val="4"/>
        </w:numPr>
        <w:spacing w:line="460" w:lineRule="exact"/>
        <w:ind w:leftChars="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AB570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重大政策</w:t>
      </w:r>
    </w:p>
    <w:p w:rsidR="00B01A8A" w:rsidRPr="000212DF" w:rsidRDefault="00B01A8A" w:rsidP="00AB5708">
      <w:pPr>
        <w:widowControl/>
        <w:spacing w:line="500" w:lineRule="exact"/>
        <w:ind w:leftChars="413" w:left="991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proofErr w:type="gramStart"/>
      <w:r w:rsidRPr="000212D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本次</w:t>
      </w:r>
      <w:r w:rsidR="008A1F9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訂定</w:t>
      </w:r>
      <w:proofErr w:type="gramEnd"/>
      <w:r w:rsidRPr="000212D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未涉及重大政策之變革。</w:t>
      </w:r>
    </w:p>
    <w:p w:rsidR="00B01A8A" w:rsidRPr="000212DF" w:rsidRDefault="00B01A8A" w:rsidP="00AB5708">
      <w:pPr>
        <w:pStyle w:val="a9"/>
        <w:numPr>
          <w:ilvl w:val="0"/>
          <w:numId w:val="4"/>
        </w:numPr>
        <w:spacing w:line="460" w:lineRule="exact"/>
        <w:ind w:leftChars="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0212D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人民權利義務事項</w:t>
      </w:r>
    </w:p>
    <w:p w:rsidR="00306A8A" w:rsidRPr="00AB5708" w:rsidRDefault="00326BF0" w:rsidP="00496805">
      <w:pPr>
        <w:widowControl/>
        <w:spacing w:line="500" w:lineRule="exact"/>
        <w:ind w:leftChars="413" w:left="991" w:firstLineChars="210" w:firstLine="67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本辦法</w:t>
      </w:r>
      <w:r w:rsidR="008650AF">
        <w:rPr>
          <w:rFonts w:ascii="標楷體" w:eastAsia="標楷體" w:hAnsi="標楷體" w:hint="eastAsia"/>
          <w:color w:val="000000" w:themeColor="text1"/>
          <w:sz w:val="32"/>
          <w:szCs w:val="32"/>
        </w:rPr>
        <w:t>係依據兵役法第</w:t>
      </w:r>
      <w:r w:rsid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四十四</w:t>
      </w:r>
      <w:r w:rsidR="008650AF">
        <w:rPr>
          <w:rFonts w:ascii="標楷體" w:eastAsia="標楷體" w:hAnsi="標楷體" w:hint="eastAsia"/>
          <w:color w:val="000000" w:themeColor="text1"/>
          <w:sz w:val="32"/>
          <w:szCs w:val="32"/>
        </w:rPr>
        <w:t>條</w:t>
      </w:r>
      <w:r w:rsidR="007D7721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一第一項</w:t>
      </w:r>
      <w:r w:rsidR="008650AF" w:rsidRPr="00496805">
        <w:rPr>
          <w:rFonts w:ascii="標楷體" w:eastAsia="標楷體" w:hAnsi="標楷體" w:hint="eastAsia"/>
          <w:color w:val="000000" w:themeColor="text1"/>
          <w:sz w:val="32"/>
          <w:szCs w:val="32"/>
        </w:rPr>
        <w:t>授權訂定，</w:t>
      </w:r>
      <w:r w:rsid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涉及</w:t>
      </w:r>
      <w:r w:rsidR="008A1F9C" w:rsidRP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對於</w:t>
      </w:r>
      <w:r w:rsid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義務役</w:t>
      </w:r>
      <w:r w:rsidR="008A1F9C" w:rsidRP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軍人發生傷亡，依其傷亡對象、種類、傷殘狀況及金額，即時</w:t>
      </w:r>
      <w:r w:rsid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或永續</w:t>
      </w:r>
      <w:r w:rsidR="008A1F9C" w:rsidRP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發給慰問金</w:t>
      </w:r>
      <w:r w:rsid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及安養津貼</w:t>
      </w:r>
      <w:r w:rsidR="008A1F9C" w:rsidRPr="008A1F9C">
        <w:rPr>
          <w:rFonts w:ascii="標楷體" w:eastAsia="標楷體" w:hAnsi="標楷體" w:hint="eastAsia"/>
          <w:color w:val="000000" w:themeColor="text1"/>
          <w:sz w:val="32"/>
          <w:szCs w:val="32"/>
        </w:rPr>
        <w:t>之規範。</w:t>
      </w:r>
    </w:p>
    <w:sectPr w:rsidR="00306A8A" w:rsidRPr="00AB5708" w:rsidSect="00C57FC8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12" w:rsidRDefault="00833212" w:rsidP="00306A8A">
      <w:r>
        <w:separator/>
      </w:r>
    </w:p>
  </w:endnote>
  <w:endnote w:type="continuationSeparator" w:id="0">
    <w:p w:rsidR="00833212" w:rsidRDefault="00833212" w:rsidP="0030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12" w:rsidRDefault="00833212" w:rsidP="00306A8A">
      <w:r>
        <w:separator/>
      </w:r>
    </w:p>
  </w:footnote>
  <w:footnote w:type="continuationSeparator" w:id="0">
    <w:p w:rsidR="00833212" w:rsidRDefault="00833212" w:rsidP="0030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5F9"/>
    <w:multiLevelType w:val="hybridMultilevel"/>
    <w:tmpl w:val="8A0EA2D0"/>
    <w:lvl w:ilvl="0" w:tplc="FBB4E46C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36B0B69"/>
    <w:multiLevelType w:val="hybridMultilevel"/>
    <w:tmpl w:val="6C929118"/>
    <w:lvl w:ilvl="0" w:tplc="0442A8D4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4F3305C"/>
    <w:multiLevelType w:val="hybridMultilevel"/>
    <w:tmpl w:val="89CA71F0"/>
    <w:lvl w:ilvl="0" w:tplc="A60EF9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4D5414"/>
    <w:multiLevelType w:val="hybridMultilevel"/>
    <w:tmpl w:val="C3D089B2"/>
    <w:lvl w:ilvl="0" w:tplc="4D68DDB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CA154A"/>
    <w:multiLevelType w:val="hybridMultilevel"/>
    <w:tmpl w:val="0C80C810"/>
    <w:lvl w:ilvl="0" w:tplc="4F4EF3A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6834F70"/>
    <w:multiLevelType w:val="hybridMultilevel"/>
    <w:tmpl w:val="E2EAAA4A"/>
    <w:lvl w:ilvl="0" w:tplc="3CD41BD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2C"/>
    <w:rsid w:val="000124C2"/>
    <w:rsid w:val="000212DF"/>
    <w:rsid w:val="0002602D"/>
    <w:rsid w:val="0003635E"/>
    <w:rsid w:val="000439A5"/>
    <w:rsid w:val="000B38A2"/>
    <w:rsid w:val="000B620E"/>
    <w:rsid w:val="000F5EF9"/>
    <w:rsid w:val="00111A7A"/>
    <w:rsid w:val="001536FC"/>
    <w:rsid w:val="00170426"/>
    <w:rsid w:val="001805A0"/>
    <w:rsid w:val="001A07CE"/>
    <w:rsid w:val="001A76FB"/>
    <w:rsid w:val="001B0900"/>
    <w:rsid w:val="001F5BD6"/>
    <w:rsid w:val="00227D2A"/>
    <w:rsid w:val="00245747"/>
    <w:rsid w:val="00253C0A"/>
    <w:rsid w:val="00291123"/>
    <w:rsid w:val="002973C7"/>
    <w:rsid w:val="002A029A"/>
    <w:rsid w:val="002A4D15"/>
    <w:rsid w:val="002D0FA3"/>
    <w:rsid w:val="002E3E8D"/>
    <w:rsid w:val="002E6D9A"/>
    <w:rsid w:val="00306A8A"/>
    <w:rsid w:val="00311C0A"/>
    <w:rsid w:val="00326BF0"/>
    <w:rsid w:val="003B67F2"/>
    <w:rsid w:val="003D3807"/>
    <w:rsid w:val="003E6FBF"/>
    <w:rsid w:val="00407345"/>
    <w:rsid w:val="00471D22"/>
    <w:rsid w:val="00486B88"/>
    <w:rsid w:val="00496805"/>
    <w:rsid w:val="004D1BF5"/>
    <w:rsid w:val="004E6DC4"/>
    <w:rsid w:val="00533FCA"/>
    <w:rsid w:val="005647C9"/>
    <w:rsid w:val="00587C5E"/>
    <w:rsid w:val="005A6DA9"/>
    <w:rsid w:val="005B4E84"/>
    <w:rsid w:val="005C3546"/>
    <w:rsid w:val="005D4164"/>
    <w:rsid w:val="006018D1"/>
    <w:rsid w:val="0060508B"/>
    <w:rsid w:val="0060622C"/>
    <w:rsid w:val="00625585"/>
    <w:rsid w:val="00641FA7"/>
    <w:rsid w:val="00642B9B"/>
    <w:rsid w:val="006613B1"/>
    <w:rsid w:val="0067325E"/>
    <w:rsid w:val="00677804"/>
    <w:rsid w:val="0069469E"/>
    <w:rsid w:val="006B6ADB"/>
    <w:rsid w:val="006C0879"/>
    <w:rsid w:val="006D5FC6"/>
    <w:rsid w:val="007030AA"/>
    <w:rsid w:val="007256C0"/>
    <w:rsid w:val="00756E9A"/>
    <w:rsid w:val="0076050A"/>
    <w:rsid w:val="007A49DB"/>
    <w:rsid w:val="007B1ECB"/>
    <w:rsid w:val="007D7721"/>
    <w:rsid w:val="00803B0A"/>
    <w:rsid w:val="00804D7E"/>
    <w:rsid w:val="008152FA"/>
    <w:rsid w:val="00833212"/>
    <w:rsid w:val="00841D8C"/>
    <w:rsid w:val="008650AF"/>
    <w:rsid w:val="008A1F9C"/>
    <w:rsid w:val="008B1F4A"/>
    <w:rsid w:val="008C112C"/>
    <w:rsid w:val="008F3A3F"/>
    <w:rsid w:val="00906345"/>
    <w:rsid w:val="00927593"/>
    <w:rsid w:val="00931176"/>
    <w:rsid w:val="009315CC"/>
    <w:rsid w:val="0098067D"/>
    <w:rsid w:val="00990BF0"/>
    <w:rsid w:val="00994959"/>
    <w:rsid w:val="009B7810"/>
    <w:rsid w:val="009D1B44"/>
    <w:rsid w:val="009D25E4"/>
    <w:rsid w:val="009F2FB2"/>
    <w:rsid w:val="00A24C3E"/>
    <w:rsid w:val="00A32335"/>
    <w:rsid w:val="00A523FF"/>
    <w:rsid w:val="00A547F9"/>
    <w:rsid w:val="00A55A77"/>
    <w:rsid w:val="00A91299"/>
    <w:rsid w:val="00AB402A"/>
    <w:rsid w:val="00AB5708"/>
    <w:rsid w:val="00AD452C"/>
    <w:rsid w:val="00B01A8A"/>
    <w:rsid w:val="00B03450"/>
    <w:rsid w:val="00B07387"/>
    <w:rsid w:val="00B25F89"/>
    <w:rsid w:val="00B313FD"/>
    <w:rsid w:val="00B42360"/>
    <w:rsid w:val="00B630CE"/>
    <w:rsid w:val="00B93A03"/>
    <w:rsid w:val="00B9444F"/>
    <w:rsid w:val="00BB35DD"/>
    <w:rsid w:val="00BD0E63"/>
    <w:rsid w:val="00BF7DAE"/>
    <w:rsid w:val="00C513D1"/>
    <w:rsid w:val="00C57FC8"/>
    <w:rsid w:val="00C623D0"/>
    <w:rsid w:val="00C63646"/>
    <w:rsid w:val="00C977E0"/>
    <w:rsid w:val="00CC2E7D"/>
    <w:rsid w:val="00CE2A6D"/>
    <w:rsid w:val="00D17A32"/>
    <w:rsid w:val="00D33053"/>
    <w:rsid w:val="00D46296"/>
    <w:rsid w:val="00DC4D44"/>
    <w:rsid w:val="00E017BA"/>
    <w:rsid w:val="00E12354"/>
    <w:rsid w:val="00E2559D"/>
    <w:rsid w:val="00E56164"/>
    <w:rsid w:val="00E57ED0"/>
    <w:rsid w:val="00E61AD4"/>
    <w:rsid w:val="00E75127"/>
    <w:rsid w:val="00EA3D16"/>
    <w:rsid w:val="00F84E64"/>
    <w:rsid w:val="00F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3646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C63646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06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06A8A"/>
    <w:rPr>
      <w:kern w:val="2"/>
    </w:rPr>
  </w:style>
  <w:style w:type="paragraph" w:styleId="a7">
    <w:name w:val="footer"/>
    <w:basedOn w:val="a"/>
    <w:link w:val="a8"/>
    <w:rsid w:val="00306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06A8A"/>
    <w:rPr>
      <w:kern w:val="2"/>
    </w:rPr>
  </w:style>
  <w:style w:type="paragraph" w:styleId="a9">
    <w:name w:val="List Paragraph"/>
    <w:basedOn w:val="a"/>
    <w:uiPriority w:val="34"/>
    <w:qFormat/>
    <w:rsid w:val="007030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3646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C63646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06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06A8A"/>
    <w:rPr>
      <w:kern w:val="2"/>
    </w:rPr>
  </w:style>
  <w:style w:type="paragraph" w:styleId="a7">
    <w:name w:val="footer"/>
    <w:basedOn w:val="a"/>
    <w:link w:val="a8"/>
    <w:rsid w:val="00306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06A8A"/>
    <w:rPr>
      <w:kern w:val="2"/>
    </w:rPr>
  </w:style>
  <w:style w:type="paragraph" w:styleId="a9">
    <w:name w:val="List Paragraph"/>
    <w:basedOn w:val="a"/>
    <w:uiPriority w:val="34"/>
    <w:qFormat/>
    <w:rsid w:val="007030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預告用</dc:title>
  <dc:creator>h0029</dc:creator>
  <cp:lastModifiedBy>Administrator</cp:lastModifiedBy>
  <cp:revision>2</cp:revision>
  <cp:lastPrinted>2018-02-07T07:09:00Z</cp:lastPrinted>
  <dcterms:created xsi:type="dcterms:W3CDTF">2018-02-14T09:04:00Z</dcterms:created>
  <dcterms:modified xsi:type="dcterms:W3CDTF">2018-02-14T09:04:00Z</dcterms:modified>
</cp:coreProperties>
</file>