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748F" w14:textId="77777777" w:rsidR="0095042D" w:rsidRDefault="0095042D"/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721"/>
        <w:gridCol w:w="467"/>
        <w:gridCol w:w="261"/>
        <w:gridCol w:w="523"/>
        <w:gridCol w:w="257"/>
        <w:gridCol w:w="540"/>
        <w:gridCol w:w="255"/>
        <w:gridCol w:w="26"/>
        <w:gridCol w:w="574"/>
        <w:gridCol w:w="480"/>
        <w:gridCol w:w="52"/>
        <w:gridCol w:w="668"/>
        <w:gridCol w:w="723"/>
        <w:gridCol w:w="14"/>
        <w:gridCol w:w="154"/>
        <w:gridCol w:w="113"/>
        <w:gridCol w:w="61"/>
        <w:gridCol w:w="382"/>
        <w:gridCol w:w="10"/>
        <w:gridCol w:w="308"/>
        <w:gridCol w:w="140"/>
        <w:gridCol w:w="1909"/>
        <w:gridCol w:w="74"/>
        <w:gridCol w:w="827"/>
        <w:gridCol w:w="10"/>
        <w:gridCol w:w="299"/>
        <w:gridCol w:w="411"/>
        <w:gridCol w:w="14"/>
        <w:gridCol w:w="361"/>
        <w:gridCol w:w="54"/>
        <w:gridCol w:w="3591"/>
        <w:gridCol w:w="8"/>
      </w:tblGrid>
      <w:tr w:rsidR="0095042D" w14:paraId="6CC7088C" w14:textId="77777777">
        <w:trPr>
          <w:cantSplit/>
          <w:trHeight w:val="856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C8B68" w14:textId="77777777" w:rsidR="0095042D" w:rsidRDefault="0095042D">
            <w:pPr>
              <w:ind w:left="113" w:right="28"/>
              <w:jc w:val="righ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○○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CFF8E" w14:textId="77777777" w:rsidR="0095042D" w:rsidRDefault="0095042D">
            <w:pPr>
              <w:spacing w:line="32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縣</w:t>
            </w:r>
          </w:p>
          <w:p w14:paraId="5E14BE34" w14:textId="77777777" w:rsidR="0095042D" w:rsidRDefault="0095042D">
            <w:pPr>
              <w:spacing w:line="32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市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1C601" w14:textId="77777777" w:rsidR="0095042D" w:rsidRDefault="0095042D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○○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5EA87" w14:textId="77777777" w:rsidR="0095042D" w:rsidRDefault="0095042D">
            <w:pPr>
              <w:pBdr>
                <w:right w:val="single" w:sz="4" w:space="4" w:color="auto"/>
              </w:pBdr>
              <w:spacing w:line="32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鄉鎮</w:t>
            </w:r>
          </w:p>
          <w:p w14:paraId="562338E6" w14:textId="77777777" w:rsidR="0095042D" w:rsidRDefault="0095042D">
            <w:pPr>
              <w:pBdr>
                <w:right w:val="single" w:sz="4" w:space="4" w:color="auto"/>
              </w:pBdr>
              <w:spacing w:line="32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市區</w:t>
            </w:r>
          </w:p>
        </w:tc>
        <w:tc>
          <w:tcPr>
            <w:tcW w:w="112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B323" w14:textId="77777777" w:rsidR="0095042D" w:rsidRDefault="0095042D">
            <w:pPr>
              <w:pBdr>
                <w:right w:val="single" w:sz="4" w:space="4" w:color="auto"/>
              </w:pBd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役男因宗教因素申請服替代役調查審核表</w:t>
            </w:r>
          </w:p>
        </w:tc>
      </w:tr>
      <w:tr w:rsidR="0095042D" w14:paraId="240CF3A2" w14:textId="77777777">
        <w:trPr>
          <w:cantSplit/>
          <w:trHeight w:val="648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vAlign w:val="center"/>
          </w:tcPr>
          <w:p w14:paraId="2A9FE3F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役</w:t>
            </w:r>
          </w:p>
          <w:p w14:paraId="52F92D0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3C407AFF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10BB573D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7E0E876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0E6CE511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029C79A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</w:t>
            </w:r>
          </w:p>
          <w:p w14:paraId="47F378D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626EEDE0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54A8963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</w:t>
            </w:r>
          </w:p>
          <w:p w14:paraId="6296E49D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51CD3CD1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49A2F957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</w:p>
          <w:p w14:paraId="0C44492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32B77978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43BBC6B0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</w:t>
            </w:r>
          </w:p>
          <w:p w14:paraId="15C21C77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52CAC27E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47943DA1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部</w:t>
            </w:r>
          </w:p>
          <w:p w14:paraId="1D0D2BDF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1D58D07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</w:p>
          <w:p w14:paraId="7341755C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分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14:paraId="3140435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役</w:t>
            </w:r>
          </w:p>
          <w:p w14:paraId="0964DA7F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7D1EE4D8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</w:t>
            </w:r>
          </w:p>
          <w:p w14:paraId="253E20D7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  <w:p w14:paraId="5B7EA10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狀</w:t>
            </w:r>
          </w:p>
          <w:p w14:paraId="23F3BFD1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況</w:t>
            </w:r>
            <w:proofErr w:type="gramEnd"/>
          </w:p>
        </w:tc>
        <w:tc>
          <w:tcPr>
            <w:tcW w:w="1252" w:type="dxa"/>
            <w:gridSpan w:val="3"/>
            <w:tcBorders>
              <w:top w:val="single" w:sz="4" w:space="0" w:color="auto"/>
            </w:tcBorders>
            <w:vAlign w:val="center"/>
          </w:tcPr>
          <w:p w14:paraId="59127297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</w:tcBorders>
            <w:vAlign w:val="center"/>
          </w:tcPr>
          <w:p w14:paraId="33C2F781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國民身分證</w:t>
            </w:r>
          </w:p>
          <w:p w14:paraId="599DD1E0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</w:tcBorders>
            <w:vAlign w:val="center"/>
          </w:tcPr>
          <w:p w14:paraId="16895931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14:paraId="2E2F65F9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2998" w:type="dxa"/>
            <w:gridSpan w:val="8"/>
            <w:tcBorders>
              <w:top w:val="single" w:sz="4" w:space="0" w:color="auto"/>
            </w:tcBorders>
            <w:vAlign w:val="center"/>
          </w:tcPr>
          <w:p w14:paraId="6B67CBA2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信仰宗教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</w:tcBorders>
            <w:vAlign w:val="center"/>
          </w:tcPr>
          <w:p w14:paraId="0126C51B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信仰起始時間</w:t>
            </w:r>
          </w:p>
          <w:p w14:paraId="07FBFF50" w14:textId="266AB66A" w:rsidR="00DC0488" w:rsidRDefault="00DC0488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4" w:type="dxa"/>
            <w:gridSpan w:val="3"/>
            <w:vMerge w:val="restart"/>
            <w:tcBorders>
              <w:top w:val="single" w:sz="4" w:space="0" w:color="auto"/>
            </w:tcBorders>
          </w:tcPr>
          <w:p w14:paraId="697E6478" w14:textId="77777777" w:rsidR="0095042D" w:rsidRDefault="0095042D">
            <w:pPr>
              <w:spacing w:line="240" w:lineRule="exact"/>
              <w:ind w:right="28"/>
              <w:rPr>
                <w:rFonts w:ascii="標楷體" w:eastAsia="標楷體"/>
              </w:rPr>
            </w:pPr>
          </w:p>
          <w:p w14:paraId="30E14994" w14:textId="77777777" w:rsidR="0095042D" w:rsidRDefault="0095042D">
            <w:pPr>
              <w:spacing w:line="240" w:lineRule="exact"/>
              <w:ind w:right="28"/>
              <w:rPr>
                <w:rFonts w:ascii="標楷體" w:eastAsia="標楷體"/>
              </w:rPr>
            </w:pPr>
          </w:p>
          <w:p w14:paraId="4DD08184" w14:textId="77777777" w:rsidR="0095042D" w:rsidRDefault="0095042D">
            <w:pPr>
              <w:spacing w:line="240" w:lineRule="exact"/>
              <w:ind w:right="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申請人：               簽名</w:t>
            </w:r>
          </w:p>
          <w:p w14:paraId="53057B1F" w14:textId="77777777" w:rsidR="0095042D" w:rsidRDefault="0095042D">
            <w:pPr>
              <w:spacing w:line="240" w:lineRule="exact"/>
              <w:ind w:right="28"/>
              <w:rPr>
                <w:rFonts w:ascii="標楷體" w:eastAsia="標楷體"/>
              </w:rPr>
            </w:pPr>
          </w:p>
          <w:p w14:paraId="145129C2" w14:textId="77777777" w:rsidR="0095042D" w:rsidRDefault="0095042D">
            <w:pPr>
              <w:spacing w:line="240" w:lineRule="exact"/>
              <w:ind w:right="28"/>
              <w:rPr>
                <w:rFonts w:ascii="標楷體" w:eastAsia="標楷體"/>
              </w:rPr>
            </w:pPr>
          </w:p>
          <w:p w14:paraId="721EAFDB" w14:textId="77777777" w:rsidR="0095042D" w:rsidRDefault="0095042D">
            <w:pPr>
              <w:spacing w:line="240" w:lineRule="exact"/>
              <w:ind w:right="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蓋章</w:t>
            </w:r>
          </w:p>
          <w:p w14:paraId="1722C0FD" w14:textId="77777777" w:rsidR="00DC0488" w:rsidRDefault="00DC0488">
            <w:pPr>
              <w:spacing w:line="240" w:lineRule="exact"/>
              <w:ind w:right="28"/>
              <w:rPr>
                <w:rFonts w:ascii="標楷體" w:eastAsia="標楷體"/>
              </w:rPr>
            </w:pPr>
          </w:p>
          <w:p w14:paraId="161C9F5E" w14:textId="77777777" w:rsidR="00DC0488" w:rsidRDefault="00DC0488">
            <w:pPr>
              <w:spacing w:line="240" w:lineRule="exact"/>
              <w:ind w:right="28"/>
              <w:rPr>
                <w:rFonts w:ascii="標楷體" w:eastAsia="標楷體"/>
              </w:rPr>
            </w:pPr>
          </w:p>
          <w:p w14:paraId="08BBB49F" w14:textId="20F5DDFD" w:rsidR="00DC0488" w:rsidRPr="00DC0488" w:rsidRDefault="00DC0488">
            <w:pPr>
              <w:spacing w:line="240" w:lineRule="exact"/>
              <w:ind w:right="28"/>
              <w:rPr>
                <w:rFonts w:ascii="標楷體" w:eastAsia="標楷體"/>
                <w:color w:val="FF0000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手機號碼：</w:t>
            </w:r>
          </w:p>
        </w:tc>
      </w:tr>
      <w:tr w:rsidR="0095042D" w14:paraId="42A1DEB5" w14:textId="77777777">
        <w:trPr>
          <w:cantSplit/>
          <w:trHeight w:val="801"/>
        </w:trPr>
        <w:tc>
          <w:tcPr>
            <w:tcW w:w="741" w:type="dxa"/>
            <w:vMerge/>
            <w:vAlign w:val="center"/>
          </w:tcPr>
          <w:p w14:paraId="1FEB465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1FF69C8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52DF9280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2132" w:type="dxa"/>
            <w:gridSpan w:val="6"/>
            <w:vAlign w:val="center"/>
          </w:tcPr>
          <w:p w14:paraId="66041FD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3F636F15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4745CE00" w14:textId="336784B5" w:rsidR="0095042D" w:rsidRPr="00924680" w:rsidRDefault="00DC0488" w:rsidP="00DC0488">
            <w:pPr>
              <w:spacing w:line="240" w:lineRule="exact"/>
              <w:ind w:left="28" w:right="-90" w:firstLineChars="37" w:firstLine="89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2998" w:type="dxa"/>
            <w:gridSpan w:val="8"/>
            <w:vAlign w:val="center"/>
          </w:tcPr>
          <w:p w14:paraId="5BFCA28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22" w:type="dxa"/>
            <w:gridSpan w:val="6"/>
            <w:vAlign w:val="center"/>
          </w:tcPr>
          <w:p w14:paraId="0C0ADFD9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05F2F3CD" w14:textId="7F7F4F68" w:rsidR="0095042D" w:rsidRPr="00924680" w:rsidRDefault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4" w:type="dxa"/>
            <w:gridSpan w:val="3"/>
            <w:vMerge/>
            <w:vAlign w:val="center"/>
          </w:tcPr>
          <w:p w14:paraId="547FB725" w14:textId="77777777" w:rsidR="0095042D" w:rsidRDefault="0095042D">
            <w:pPr>
              <w:spacing w:line="240" w:lineRule="exact"/>
              <w:ind w:left="28" w:right="28"/>
              <w:rPr>
                <w:rFonts w:ascii="標楷體" w:eastAsia="標楷體"/>
              </w:rPr>
            </w:pPr>
          </w:p>
        </w:tc>
      </w:tr>
      <w:tr w:rsidR="0095042D" w14:paraId="49249BED" w14:textId="77777777">
        <w:trPr>
          <w:cantSplit/>
          <w:trHeight w:val="890"/>
        </w:trPr>
        <w:tc>
          <w:tcPr>
            <w:tcW w:w="741" w:type="dxa"/>
            <w:vMerge/>
            <w:vAlign w:val="center"/>
          </w:tcPr>
          <w:p w14:paraId="56E99E8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5B741DB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10A448C0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所屬宗教</w:t>
            </w:r>
          </w:p>
          <w:p w14:paraId="0987B6BC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團體名稱</w:t>
            </w:r>
          </w:p>
        </w:tc>
        <w:tc>
          <w:tcPr>
            <w:tcW w:w="8663" w:type="dxa"/>
            <w:gridSpan w:val="25"/>
            <w:vAlign w:val="center"/>
          </w:tcPr>
          <w:p w14:paraId="3679FAA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54" w:type="dxa"/>
            <w:gridSpan w:val="3"/>
            <w:vMerge/>
            <w:vAlign w:val="center"/>
          </w:tcPr>
          <w:p w14:paraId="0090AC0A" w14:textId="77777777" w:rsidR="0095042D" w:rsidRDefault="0095042D">
            <w:pPr>
              <w:spacing w:line="240" w:lineRule="exact"/>
              <w:ind w:left="28" w:right="28"/>
              <w:rPr>
                <w:rFonts w:ascii="標楷體" w:eastAsia="標楷體"/>
              </w:rPr>
            </w:pPr>
          </w:p>
        </w:tc>
      </w:tr>
      <w:tr w:rsidR="0095042D" w14:paraId="623263D4" w14:textId="77777777">
        <w:trPr>
          <w:cantSplit/>
          <w:trHeight w:val="364"/>
        </w:trPr>
        <w:tc>
          <w:tcPr>
            <w:tcW w:w="741" w:type="dxa"/>
            <w:vMerge/>
            <w:vAlign w:val="center"/>
          </w:tcPr>
          <w:p w14:paraId="1C7EB7F4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4463DD50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</w:t>
            </w:r>
          </w:p>
          <w:p w14:paraId="462E1F74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7279735D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384BA8E7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499B71F8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6B701EF1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屬</w:t>
            </w:r>
          </w:p>
          <w:p w14:paraId="475FFA50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4812A528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0E56BE0F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30C606B7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37FC55F9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狀</w:t>
            </w:r>
          </w:p>
          <w:p w14:paraId="667B13D6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1AB4E58A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28D6AF15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4F078B33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</w:p>
          <w:p w14:paraId="6F7403CF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況</w:t>
            </w:r>
            <w:proofErr w:type="gramEnd"/>
          </w:p>
        </w:tc>
        <w:tc>
          <w:tcPr>
            <w:tcW w:w="729" w:type="dxa"/>
            <w:gridSpan w:val="2"/>
            <w:vMerge w:val="restart"/>
            <w:vAlign w:val="center"/>
          </w:tcPr>
          <w:p w14:paraId="50C305B3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575" w:type="dxa"/>
            <w:gridSpan w:val="4"/>
            <w:vMerge w:val="restart"/>
            <w:vAlign w:val="center"/>
          </w:tcPr>
          <w:p w14:paraId="64BE7446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gridSpan w:val="5"/>
            <w:vAlign w:val="center"/>
          </w:tcPr>
          <w:p w14:paraId="797F8FDF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出生</w:t>
            </w:r>
          </w:p>
        </w:tc>
        <w:tc>
          <w:tcPr>
            <w:tcW w:w="1004" w:type="dxa"/>
            <w:gridSpan w:val="4"/>
            <w:vMerge w:val="restart"/>
            <w:vAlign w:val="center"/>
          </w:tcPr>
          <w:p w14:paraId="2DBF542D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出生別</w:t>
            </w:r>
          </w:p>
        </w:tc>
        <w:tc>
          <w:tcPr>
            <w:tcW w:w="761" w:type="dxa"/>
            <w:gridSpan w:val="4"/>
            <w:vMerge w:val="restart"/>
            <w:vAlign w:val="center"/>
          </w:tcPr>
          <w:p w14:paraId="200D070F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存歿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14:paraId="2ED49395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信仰宗教</w:t>
            </w:r>
          </w:p>
        </w:tc>
        <w:tc>
          <w:tcPr>
            <w:tcW w:w="1996" w:type="dxa"/>
            <w:gridSpan w:val="7"/>
            <w:vMerge w:val="restart"/>
            <w:vAlign w:val="center"/>
          </w:tcPr>
          <w:p w14:paraId="2C2E7965" w14:textId="6529FB10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信仰</w:t>
            </w:r>
            <w:r w:rsidR="00645FF7" w:rsidRPr="00924680">
              <w:rPr>
                <w:rFonts w:ascii="標楷體" w:eastAsia="標楷體" w:hint="eastAsia"/>
                <w:color w:val="000000" w:themeColor="text1"/>
                <w:sz w:val="28"/>
              </w:rPr>
              <w:t>起始</w:t>
            </w: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654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DF3EF5C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5042D" w14:paraId="15F157A4" w14:textId="77777777">
        <w:trPr>
          <w:cantSplit/>
          <w:trHeight w:val="344"/>
        </w:trPr>
        <w:tc>
          <w:tcPr>
            <w:tcW w:w="741" w:type="dxa"/>
            <w:vMerge/>
            <w:vAlign w:val="center"/>
          </w:tcPr>
          <w:p w14:paraId="422C99D3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44161D60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1F71D108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14:paraId="6C6CDB9F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7325A0D" w14:textId="77777777" w:rsidR="0095042D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532" w:type="dxa"/>
            <w:gridSpan w:val="2"/>
            <w:vAlign w:val="center"/>
          </w:tcPr>
          <w:p w14:paraId="51B55ECB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668" w:type="dxa"/>
            <w:vAlign w:val="center"/>
          </w:tcPr>
          <w:p w14:paraId="360262D2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1004" w:type="dxa"/>
            <w:gridSpan w:val="4"/>
            <w:vMerge/>
            <w:vAlign w:val="center"/>
          </w:tcPr>
          <w:p w14:paraId="1495DA4C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Merge/>
            <w:vAlign w:val="center"/>
          </w:tcPr>
          <w:p w14:paraId="53E45E70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14:paraId="7B07DDCE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Merge/>
            <w:vAlign w:val="center"/>
          </w:tcPr>
          <w:p w14:paraId="77D50FFC" w14:textId="77777777" w:rsidR="0095042D" w:rsidRPr="00924680" w:rsidRDefault="0095042D">
            <w:pPr>
              <w:spacing w:line="240" w:lineRule="exact"/>
              <w:ind w:left="28" w:right="28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D322F8" w14:textId="77777777" w:rsidR="0095042D" w:rsidRDefault="0095042D">
            <w:pPr>
              <w:spacing w:line="240" w:lineRule="exact"/>
              <w:ind w:left="28" w:right="28"/>
              <w:rPr>
                <w:rFonts w:ascii="標楷體" w:eastAsia="標楷體"/>
              </w:rPr>
            </w:pPr>
          </w:p>
        </w:tc>
      </w:tr>
      <w:tr w:rsidR="0095042D" w14:paraId="1B41D359" w14:textId="77777777">
        <w:trPr>
          <w:cantSplit/>
          <w:trHeight w:val="518"/>
        </w:trPr>
        <w:tc>
          <w:tcPr>
            <w:tcW w:w="741" w:type="dxa"/>
            <w:vMerge/>
            <w:vAlign w:val="center"/>
          </w:tcPr>
          <w:p w14:paraId="66BBF65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53E701B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039783C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7C67CD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4AF7B20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B13579C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4014E579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7CB418B6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24250271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3ADB7A8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7B52FE29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10F744FD" w14:textId="39ED6AB9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4" w:type="dxa"/>
            <w:gridSpan w:val="3"/>
            <w:vMerge w:val="restart"/>
          </w:tcPr>
          <w:p w14:paraId="791E5222" w14:textId="77777777" w:rsidR="0095042D" w:rsidRDefault="0095042D">
            <w:pPr>
              <w:ind w:left="480" w:right="28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檢附文件，如申請書所載。</w:t>
            </w:r>
          </w:p>
        </w:tc>
      </w:tr>
      <w:tr w:rsidR="0095042D" w14:paraId="67128AB7" w14:textId="77777777">
        <w:trPr>
          <w:cantSplit/>
          <w:trHeight w:val="465"/>
        </w:trPr>
        <w:tc>
          <w:tcPr>
            <w:tcW w:w="741" w:type="dxa"/>
            <w:vMerge/>
            <w:vAlign w:val="center"/>
          </w:tcPr>
          <w:p w14:paraId="4755AD8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3CEE4C90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CFBFF37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A7A9EB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D27EC7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FA728C3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6AD375A9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4D55D6C5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711D1F8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54E6CD6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1A086E2E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2CB2009F" w14:textId="50779BF9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3" w:type="dxa"/>
            <w:gridSpan w:val="3"/>
            <w:vMerge/>
            <w:vAlign w:val="center"/>
          </w:tcPr>
          <w:p w14:paraId="43CE940D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38A4A644" w14:textId="77777777">
        <w:trPr>
          <w:cantSplit/>
          <w:trHeight w:val="520"/>
        </w:trPr>
        <w:tc>
          <w:tcPr>
            <w:tcW w:w="741" w:type="dxa"/>
            <w:vMerge/>
            <w:vAlign w:val="center"/>
          </w:tcPr>
          <w:p w14:paraId="4D60801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0A1E1A78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FEA1E99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3A4A57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E6D279E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C959A43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024BC938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30732AC2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4D3C1DE8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16543E6D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17A78151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38EB99B7" w14:textId="1018BC72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4" w:type="dxa"/>
            <w:gridSpan w:val="3"/>
            <w:vMerge/>
            <w:vAlign w:val="center"/>
          </w:tcPr>
          <w:p w14:paraId="4174CB3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46560285" w14:textId="77777777">
        <w:trPr>
          <w:cantSplit/>
          <w:trHeight w:val="543"/>
        </w:trPr>
        <w:tc>
          <w:tcPr>
            <w:tcW w:w="741" w:type="dxa"/>
            <w:vMerge/>
            <w:vAlign w:val="center"/>
          </w:tcPr>
          <w:p w14:paraId="1F8B5BC4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404C389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7247A4F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5D750708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D9BB20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90A3EAB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6912E489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14D6416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7A96BF09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42BC132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200227D9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1D9F57A2" w14:textId="0DBF7FC9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3" w:type="dxa"/>
            <w:gridSpan w:val="3"/>
            <w:vMerge/>
            <w:vAlign w:val="center"/>
          </w:tcPr>
          <w:p w14:paraId="04F1ABBC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77BBFC6E" w14:textId="77777777">
        <w:trPr>
          <w:cantSplit/>
          <w:trHeight w:val="523"/>
        </w:trPr>
        <w:tc>
          <w:tcPr>
            <w:tcW w:w="741" w:type="dxa"/>
            <w:vMerge/>
            <w:vAlign w:val="center"/>
          </w:tcPr>
          <w:p w14:paraId="6CAB7D2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09EC72DF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EFF8FAE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D37E8A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4E5B58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B71A182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714DCB2B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507833BF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2E65FB6F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196B8B06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0695EE3B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4DC11369" w14:textId="40E1075A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4" w:type="dxa"/>
            <w:gridSpan w:val="3"/>
            <w:vMerge/>
            <w:vAlign w:val="center"/>
          </w:tcPr>
          <w:p w14:paraId="03127FC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3E5B87D4" w14:textId="77777777">
        <w:trPr>
          <w:cantSplit/>
          <w:trHeight w:val="531"/>
        </w:trPr>
        <w:tc>
          <w:tcPr>
            <w:tcW w:w="741" w:type="dxa"/>
            <w:vMerge/>
            <w:vAlign w:val="center"/>
          </w:tcPr>
          <w:p w14:paraId="01D008B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24EA3B1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8EA3541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5C09E32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25CB95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A3E4A51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02B5E2DE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16CD162C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54D86051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BF3D51A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13E3F133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2442F979" w14:textId="2AA8DB6A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3" w:type="dxa"/>
            <w:gridSpan w:val="3"/>
            <w:vMerge/>
            <w:vAlign w:val="center"/>
          </w:tcPr>
          <w:p w14:paraId="3869652F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24EBD7B9" w14:textId="77777777">
        <w:trPr>
          <w:cantSplit/>
          <w:trHeight w:val="539"/>
        </w:trPr>
        <w:tc>
          <w:tcPr>
            <w:tcW w:w="741" w:type="dxa"/>
            <w:vMerge/>
            <w:vAlign w:val="center"/>
          </w:tcPr>
          <w:p w14:paraId="58769BFE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594B4028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6E9130D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68CAF5E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E307439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3E7AF1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0A33B223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7C459A77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1543B873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207D8EF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2AF63997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621A3BC3" w14:textId="430C25A7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4" w:type="dxa"/>
            <w:gridSpan w:val="3"/>
            <w:vMerge/>
            <w:vAlign w:val="center"/>
          </w:tcPr>
          <w:p w14:paraId="23739A1C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04CC65CB" w14:textId="77777777">
        <w:trPr>
          <w:cantSplit/>
          <w:trHeight w:val="519"/>
        </w:trPr>
        <w:tc>
          <w:tcPr>
            <w:tcW w:w="741" w:type="dxa"/>
            <w:vMerge/>
            <w:vAlign w:val="center"/>
          </w:tcPr>
          <w:p w14:paraId="06BFACD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0256D61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860720B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703FE99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F4ADB98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5D72FE9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1B55C162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43E887DF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4AB1437D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D76E536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440D62AA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2543F115" w14:textId="508EFC48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3" w:type="dxa"/>
            <w:gridSpan w:val="3"/>
            <w:vMerge/>
            <w:vAlign w:val="center"/>
          </w:tcPr>
          <w:p w14:paraId="3A846967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5F09C4F3" w14:textId="77777777">
        <w:trPr>
          <w:cantSplit/>
          <w:trHeight w:val="538"/>
        </w:trPr>
        <w:tc>
          <w:tcPr>
            <w:tcW w:w="741" w:type="dxa"/>
            <w:vMerge/>
            <w:vAlign w:val="center"/>
          </w:tcPr>
          <w:p w14:paraId="3069DA43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1" w:type="dxa"/>
            <w:vMerge/>
            <w:vAlign w:val="center"/>
          </w:tcPr>
          <w:p w14:paraId="67E71B0C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8058BF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77D7CFE2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D4EF7AE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9809B50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65D32261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6FDAC6AA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37046962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3F4BB7BB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96" w:type="dxa"/>
            <w:gridSpan w:val="7"/>
            <w:vAlign w:val="center"/>
          </w:tcPr>
          <w:p w14:paraId="18713EE9" w14:textId="77777777" w:rsidR="00DC0488" w:rsidRPr="00924680" w:rsidRDefault="00DC0488" w:rsidP="00DC0488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 w:hint="eastAsia"/>
                <w:color w:val="000000" w:themeColor="text1"/>
              </w:rPr>
              <w:t>民國</w:t>
            </w:r>
          </w:p>
          <w:p w14:paraId="56D466AF" w14:textId="4B872193" w:rsidR="0095042D" w:rsidRPr="00924680" w:rsidRDefault="00DC0488" w:rsidP="00DC0488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  <w:r w:rsidRPr="00924680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 xml:space="preserve">年 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月</w:t>
            </w:r>
            <w:r w:rsidRPr="0092468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924680">
              <w:rPr>
                <w:rFonts w:ascii="標楷體" w:eastAsia="標楷體" w:hint="eastAsia"/>
                <w:color w:val="000000" w:themeColor="text1"/>
              </w:rPr>
              <w:t>日</w:t>
            </w:r>
          </w:p>
        </w:tc>
        <w:tc>
          <w:tcPr>
            <w:tcW w:w="3654" w:type="dxa"/>
            <w:gridSpan w:val="3"/>
            <w:vMerge/>
            <w:vAlign w:val="center"/>
          </w:tcPr>
          <w:p w14:paraId="2D743B0A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026D19A3" w14:textId="77777777">
        <w:trPr>
          <w:cantSplit/>
          <w:trHeight w:val="340"/>
        </w:trPr>
        <w:tc>
          <w:tcPr>
            <w:tcW w:w="742" w:type="dxa"/>
            <w:vMerge w:val="restart"/>
            <w:vAlign w:val="center"/>
          </w:tcPr>
          <w:p w14:paraId="14D581B6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調</w:t>
            </w:r>
          </w:p>
          <w:p w14:paraId="5DDDD804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22B4F46F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13121E25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391B206C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60B7A4CD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查</w:t>
            </w:r>
          </w:p>
          <w:p w14:paraId="003A36F3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545AC006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3885856A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755C168F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68DA7118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審</w:t>
            </w:r>
          </w:p>
          <w:p w14:paraId="1F319D62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4D6F6F26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4707E7A3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154E2219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717ED04D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核</w:t>
            </w:r>
          </w:p>
          <w:p w14:paraId="290A1528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02DA6AB0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103B9C89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59F0E8E5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0A2381B8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部</w:t>
            </w:r>
          </w:p>
          <w:p w14:paraId="0F34323C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6077D8B9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70C2227F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62B2548D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</w:rPr>
            </w:pPr>
          </w:p>
          <w:p w14:paraId="6E628D25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</w:rPr>
              <w:t>分</w:t>
            </w:r>
          </w:p>
        </w:tc>
        <w:tc>
          <w:tcPr>
            <w:tcW w:w="1446" w:type="dxa"/>
            <w:gridSpan w:val="3"/>
            <w:vMerge w:val="restart"/>
            <w:vAlign w:val="center"/>
          </w:tcPr>
          <w:p w14:paraId="55CDC22C" w14:textId="77777777" w:rsidR="0095042D" w:rsidRDefault="0095042D">
            <w:pPr>
              <w:pStyle w:val="a4"/>
              <w:spacing w:line="240" w:lineRule="exac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鎮鄉市區公所</w:t>
            </w:r>
          </w:p>
          <w:p w14:paraId="519EE408" w14:textId="77777777" w:rsidR="0095042D" w:rsidRDefault="0095042D">
            <w:pPr>
              <w:pStyle w:val="a4"/>
              <w:spacing w:line="240" w:lineRule="exact"/>
              <w:ind w:left="113" w:right="113"/>
            </w:pPr>
            <w:r>
              <w:rPr>
                <w:rFonts w:hint="eastAsia"/>
                <w:sz w:val="28"/>
              </w:rPr>
              <w:t>初審意見</w:t>
            </w:r>
          </w:p>
        </w:tc>
        <w:tc>
          <w:tcPr>
            <w:tcW w:w="1320" w:type="dxa"/>
            <w:gridSpan w:val="3"/>
          </w:tcPr>
          <w:p w14:paraId="579EDCC6" w14:textId="77777777" w:rsidR="0095042D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1520" w:type="dxa"/>
            <w:gridSpan w:val="26"/>
            <w:vAlign w:val="center"/>
          </w:tcPr>
          <w:p w14:paraId="048877EB" w14:textId="6B55F778" w:rsidR="0095042D" w:rsidRPr="00924680" w:rsidRDefault="0095042D">
            <w:pPr>
              <w:spacing w:line="240" w:lineRule="exact"/>
              <w:ind w:left="28" w:right="28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 xml:space="preserve">核與役男申請服替代役辦法第　　　條第　</w:t>
            </w:r>
            <w:r w:rsidR="00DC0488" w:rsidRPr="00924680">
              <w:rPr>
                <w:rFonts w:ascii="標楷體" w:eastAsia="標楷體" w:hint="eastAsia"/>
                <w:color w:val="000000" w:themeColor="text1"/>
                <w:sz w:val="28"/>
              </w:rPr>
              <w:t>項</w:t>
            </w: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規定相符，擬准予核定服替代役。</w:t>
            </w:r>
          </w:p>
        </w:tc>
      </w:tr>
      <w:tr w:rsidR="0095042D" w14:paraId="3C05BDA9" w14:textId="77777777">
        <w:trPr>
          <w:cantSplit/>
          <w:trHeight w:val="334"/>
        </w:trPr>
        <w:tc>
          <w:tcPr>
            <w:tcW w:w="742" w:type="dxa"/>
            <w:vMerge/>
            <w:vAlign w:val="center"/>
          </w:tcPr>
          <w:p w14:paraId="2E7D3C96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446" w:type="dxa"/>
            <w:gridSpan w:val="3"/>
            <w:vMerge/>
            <w:vAlign w:val="center"/>
          </w:tcPr>
          <w:p w14:paraId="158A0D14" w14:textId="77777777" w:rsidR="0095042D" w:rsidRDefault="0095042D">
            <w:pPr>
              <w:pStyle w:val="a4"/>
              <w:spacing w:line="240" w:lineRule="exact"/>
              <w:ind w:left="113" w:right="113"/>
            </w:pPr>
          </w:p>
        </w:tc>
        <w:tc>
          <w:tcPr>
            <w:tcW w:w="1320" w:type="dxa"/>
            <w:gridSpan w:val="3"/>
          </w:tcPr>
          <w:p w14:paraId="6C2486CA" w14:textId="77777777" w:rsidR="0095042D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1520" w:type="dxa"/>
            <w:gridSpan w:val="26"/>
            <w:vAlign w:val="center"/>
          </w:tcPr>
          <w:p w14:paraId="5053DB02" w14:textId="68BB6E80" w:rsidR="0095042D" w:rsidRPr="00924680" w:rsidRDefault="0095042D">
            <w:pPr>
              <w:snapToGrid w:val="0"/>
              <w:spacing w:line="240" w:lineRule="exact"/>
              <w:ind w:left="28" w:right="28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 xml:space="preserve">核與役男申請服替代役辦法第　　　條第　</w:t>
            </w:r>
            <w:r w:rsidR="00DC0488" w:rsidRPr="00924680">
              <w:rPr>
                <w:rFonts w:ascii="標楷體" w:eastAsia="標楷體" w:hint="eastAsia"/>
                <w:color w:val="000000" w:themeColor="text1"/>
                <w:sz w:val="28"/>
              </w:rPr>
              <w:t>項</w:t>
            </w: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規定不符，擬不准核定服替代役。</w:t>
            </w:r>
          </w:p>
        </w:tc>
      </w:tr>
      <w:tr w:rsidR="0095042D" w14:paraId="446B57D2" w14:textId="77777777">
        <w:trPr>
          <w:cantSplit/>
          <w:trHeight w:val="1406"/>
        </w:trPr>
        <w:tc>
          <w:tcPr>
            <w:tcW w:w="742" w:type="dxa"/>
            <w:vMerge/>
            <w:vAlign w:val="center"/>
          </w:tcPr>
          <w:p w14:paraId="4349BF61" w14:textId="77777777" w:rsidR="0095042D" w:rsidRDefault="0095042D">
            <w:pPr>
              <w:pStyle w:val="a3"/>
              <w:snapToGrid w:val="0"/>
              <w:spacing w:line="240" w:lineRule="exact"/>
              <w:ind w:left="0" w:firstLine="0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44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F3FD4E9" w14:textId="77777777" w:rsidR="0095042D" w:rsidRDefault="0095042D">
            <w:pPr>
              <w:pStyle w:val="a4"/>
              <w:spacing w:line="240" w:lineRule="exact"/>
              <w:ind w:left="113" w:right="113"/>
            </w:pPr>
          </w:p>
        </w:tc>
        <w:tc>
          <w:tcPr>
            <w:tcW w:w="1320" w:type="dxa"/>
            <w:gridSpan w:val="3"/>
            <w:vAlign w:val="center"/>
          </w:tcPr>
          <w:p w14:paraId="4ED7E555" w14:textId="77777777" w:rsidR="0095042D" w:rsidRDefault="0095042D">
            <w:pPr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擬辦</w:t>
            </w:r>
          </w:p>
        </w:tc>
        <w:tc>
          <w:tcPr>
            <w:tcW w:w="2778" w:type="dxa"/>
            <w:gridSpan w:val="7"/>
          </w:tcPr>
          <w:p w14:paraId="4B85BCEE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4" w:type="dxa"/>
            <w:gridSpan w:val="5"/>
            <w:vAlign w:val="center"/>
          </w:tcPr>
          <w:p w14:paraId="64ADC223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審核</w:t>
            </w:r>
          </w:p>
        </w:tc>
        <w:tc>
          <w:tcPr>
            <w:tcW w:w="3269" w:type="dxa"/>
            <w:gridSpan w:val="6"/>
          </w:tcPr>
          <w:p w14:paraId="78FDA415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58CC4FF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批示</w:t>
            </w:r>
          </w:p>
        </w:tc>
        <w:tc>
          <w:tcPr>
            <w:tcW w:w="4029" w:type="dxa"/>
            <w:gridSpan w:val="5"/>
          </w:tcPr>
          <w:p w14:paraId="746E3EC7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95042D" w14:paraId="03765D1B" w14:textId="77777777">
        <w:trPr>
          <w:cantSplit/>
          <w:trHeight w:val="372"/>
        </w:trPr>
        <w:tc>
          <w:tcPr>
            <w:tcW w:w="741" w:type="dxa"/>
            <w:vMerge/>
            <w:vAlign w:val="center"/>
          </w:tcPr>
          <w:p w14:paraId="6514F31F" w14:textId="77777777" w:rsidR="0095042D" w:rsidRDefault="0095042D">
            <w:pPr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446" w:type="dxa"/>
            <w:gridSpan w:val="3"/>
            <w:vMerge w:val="restart"/>
            <w:vAlign w:val="center"/>
          </w:tcPr>
          <w:p w14:paraId="6FBFD250" w14:textId="77777777" w:rsidR="0095042D" w:rsidRDefault="0095042D">
            <w:pPr>
              <w:spacing w:line="28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直轄市、縣</w:t>
            </w:r>
          </w:p>
          <w:p w14:paraId="2CF4300A" w14:textId="77777777" w:rsidR="0095042D" w:rsidRDefault="0095042D">
            <w:pPr>
              <w:spacing w:line="280" w:lineRule="exact"/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（市）政府</w:t>
            </w:r>
          </w:p>
          <w:p w14:paraId="2EE3B58B" w14:textId="77777777" w:rsidR="0095042D" w:rsidRDefault="0095042D">
            <w:pPr>
              <w:spacing w:line="280" w:lineRule="exact"/>
              <w:ind w:left="28" w:right="28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</w:rPr>
              <w:t>審意見</w:t>
            </w:r>
          </w:p>
        </w:tc>
        <w:tc>
          <w:tcPr>
            <w:tcW w:w="1320" w:type="dxa"/>
            <w:gridSpan w:val="3"/>
            <w:vAlign w:val="center"/>
          </w:tcPr>
          <w:p w14:paraId="70B85B07" w14:textId="77777777" w:rsidR="0095042D" w:rsidRDefault="0095042D">
            <w:pPr>
              <w:spacing w:line="240" w:lineRule="exact"/>
              <w:ind w:left="28" w:right="28"/>
              <w:jc w:val="both"/>
              <w:rPr>
                <w:rFonts w:ascii="標楷體" w:eastAsia="標楷體"/>
              </w:rPr>
            </w:pPr>
          </w:p>
        </w:tc>
        <w:tc>
          <w:tcPr>
            <w:tcW w:w="11520" w:type="dxa"/>
            <w:gridSpan w:val="26"/>
            <w:vAlign w:val="center"/>
          </w:tcPr>
          <w:p w14:paraId="6B890AF6" w14:textId="1CF9C793" w:rsidR="0095042D" w:rsidRPr="00924680" w:rsidRDefault="0095042D">
            <w:pPr>
              <w:spacing w:line="240" w:lineRule="exact"/>
              <w:ind w:left="28" w:right="28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 xml:space="preserve">核與役男申請服替代役辦法第　　　條第　</w:t>
            </w:r>
            <w:r w:rsidR="00E756EA" w:rsidRPr="00924680">
              <w:rPr>
                <w:rFonts w:ascii="標楷體" w:eastAsia="標楷體" w:hint="eastAsia"/>
                <w:color w:val="000000" w:themeColor="text1"/>
                <w:sz w:val="28"/>
              </w:rPr>
              <w:t>項</w:t>
            </w: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規定相符，擬准予核定服替代役。</w:t>
            </w:r>
          </w:p>
        </w:tc>
      </w:tr>
      <w:tr w:rsidR="0095042D" w14:paraId="2A6B994E" w14:textId="77777777">
        <w:trPr>
          <w:cantSplit/>
          <w:trHeight w:val="355"/>
        </w:trPr>
        <w:tc>
          <w:tcPr>
            <w:tcW w:w="741" w:type="dxa"/>
            <w:vMerge/>
            <w:tcBorders>
              <w:bottom w:val="nil"/>
            </w:tcBorders>
            <w:vAlign w:val="center"/>
          </w:tcPr>
          <w:p w14:paraId="6EDE9146" w14:textId="77777777" w:rsidR="0095042D" w:rsidRDefault="0095042D">
            <w:pPr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446" w:type="dxa"/>
            <w:gridSpan w:val="3"/>
            <w:vMerge/>
            <w:vAlign w:val="center"/>
          </w:tcPr>
          <w:p w14:paraId="6B781AAC" w14:textId="77777777" w:rsidR="0095042D" w:rsidRDefault="0095042D">
            <w:pPr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3"/>
            <w:tcBorders>
              <w:bottom w:val="nil"/>
            </w:tcBorders>
            <w:vAlign w:val="center"/>
          </w:tcPr>
          <w:p w14:paraId="79A41637" w14:textId="77777777" w:rsidR="0095042D" w:rsidRDefault="0095042D">
            <w:pPr>
              <w:spacing w:line="240" w:lineRule="exact"/>
              <w:ind w:left="28" w:right="28"/>
              <w:jc w:val="both"/>
              <w:rPr>
                <w:rFonts w:ascii="標楷體" w:eastAsia="標楷體"/>
              </w:rPr>
            </w:pPr>
          </w:p>
        </w:tc>
        <w:tc>
          <w:tcPr>
            <w:tcW w:w="11520" w:type="dxa"/>
            <w:gridSpan w:val="26"/>
            <w:tcBorders>
              <w:bottom w:val="nil"/>
            </w:tcBorders>
            <w:vAlign w:val="center"/>
          </w:tcPr>
          <w:p w14:paraId="26F5452D" w14:textId="6C8E4A6E" w:rsidR="0095042D" w:rsidRPr="00924680" w:rsidRDefault="0095042D">
            <w:pPr>
              <w:spacing w:line="240" w:lineRule="exact"/>
              <w:ind w:left="28" w:right="28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 xml:space="preserve">核與役男申請服替代役辦法第　　　條第　</w:t>
            </w:r>
            <w:r w:rsidR="00E756EA" w:rsidRPr="00924680">
              <w:rPr>
                <w:rFonts w:ascii="標楷體" w:eastAsia="標楷體" w:hint="eastAsia"/>
                <w:color w:val="000000" w:themeColor="text1"/>
                <w:sz w:val="28"/>
              </w:rPr>
              <w:t>項</w:t>
            </w: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規定不符，擬不准核定服替代役。</w:t>
            </w:r>
          </w:p>
        </w:tc>
      </w:tr>
      <w:tr w:rsidR="0095042D" w14:paraId="3BAFDF21" w14:textId="77777777">
        <w:trPr>
          <w:cantSplit/>
          <w:trHeight w:val="1968"/>
        </w:trPr>
        <w:tc>
          <w:tcPr>
            <w:tcW w:w="741" w:type="dxa"/>
            <w:vMerge/>
            <w:tcBorders>
              <w:bottom w:val="nil"/>
            </w:tcBorders>
          </w:tcPr>
          <w:p w14:paraId="7CE50386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446" w:type="dxa"/>
            <w:gridSpan w:val="3"/>
            <w:vMerge/>
            <w:tcBorders>
              <w:bottom w:val="nil"/>
            </w:tcBorders>
          </w:tcPr>
          <w:p w14:paraId="78C522BD" w14:textId="77777777" w:rsidR="0095042D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3"/>
            <w:tcBorders>
              <w:bottom w:val="nil"/>
              <w:right w:val="nil"/>
            </w:tcBorders>
            <w:vAlign w:val="center"/>
          </w:tcPr>
          <w:p w14:paraId="3DD29EA0" w14:textId="77777777" w:rsidR="0095042D" w:rsidRDefault="0095042D">
            <w:pPr>
              <w:ind w:left="28" w:right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擬辦</w:t>
            </w:r>
          </w:p>
        </w:tc>
        <w:tc>
          <w:tcPr>
            <w:tcW w:w="2792" w:type="dxa"/>
            <w:gridSpan w:val="8"/>
            <w:tcBorders>
              <w:bottom w:val="nil"/>
              <w:right w:val="nil"/>
            </w:tcBorders>
          </w:tcPr>
          <w:p w14:paraId="541C449A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720" w:type="dxa"/>
            <w:gridSpan w:val="5"/>
            <w:tcBorders>
              <w:bottom w:val="nil"/>
              <w:right w:val="nil"/>
            </w:tcBorders>
            <w:vAlign w:val="center"/>
          </w:tcPr>
          <w:p w14:paraId="5B80B809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審核</w:t>
            </w:r>
          </w:p>
        </w:tc>
        <w:tc>
          <w:tcPr>
            <w:tcW w:w="3269" w:type="dxa"/>
            <w:gridSpan w:val="6"/>
            <w:tcBorders>
              <w:bottom w:val="nil"/>
              <w:right w:val="nil"/>
            </w:tcBorders>
          </w:tcPr>
          <w:p w14:paraId="74212747" w14:textId="77777777" w:rsidR="0095042D" w:rsidRPr="00924680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72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6ECD238" w14:textId="77777777" w:rsidR="0095042D" w:rsidRPr="00924680" w:rsidRDefault="0095042D">
            <w:pPr>
              <w:spacing w:line="240" w:lineRule="exact"/>
              <w:ind w:left="28" w:right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924680">
              <w:rPr>
                <w:rFonts w:ascii="標楷體" w:eastAsia="標楷體" w:hint="eastAsia"/>
                <w:color w:val="000000" w:themeColor="text1"/>
                <w:sz w:val="28"/>
              </w:rPr>
              <w:t>批示</w:t>
            </w:r>
          </w:p>
        </w:tc>
        <w:tc>
          <w:tcPr>
            <w:tcW w:w="401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364978E6" w14:textId="77777777" w:rsidR="0095042D" w:rsidRDefault="0095042D">
            <w:pPr>
              <w:spacing w:line="240" w:lineRule="exact"/>
              <w:ind w:right="28"/>
              <w:jc w:val="center"/>
              <w:rPr>
                <w:rFonts w:ascii="標楷體" w:eastAsia="標楷體"/>
              </w:rPr>
            </w:pPr>
          </w:p>
        </w:tc>
      </w:tr>
      <w:tr w:rsidR="0095042D" w14:paraId="285A2611" w14:textId="77777777">
        <w:trPr>
          <w:gridAfter w:val="1"/>
          <w:wAfter w:w="8" w:type="dxa"/>
          <w:cantSplit/>
          <w:trHeight w:val="2218"/>
        </w:trPr>
        <w:tc>
          <w:tcPr>
            <w:tcW w:w="74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0FCB14" w14:textId="77777777" w:rsidR="0095042D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328" w14:textId="77777777" w:rsidR="0095042D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內政部核定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C6CB" w14:textId="77777777" w:rsidR="0095042D" w:rsidRDefault="0095042D">
            <w:pPr>
              <w:spacing w:line="200" w:lineRule="exact"/>
              <w:ind w:left="28" w:right="28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擬辦</w:t>
            </w: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B9A" w14:textId="77777777" w:rsidR="0095042D" w:rsidRDefault="0095042D">
            <w:pPr>
              <w:spacing w:line="200" w:lineRule="exact"/>
              <w:ind w:left="28" w:right="28"/>
              <w:jc w:val="distribute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6553" w14:textId="77777777" w:rsidR="0095042D" w:rsidRDefault="0095042D">
            <w:pPr>
              <w:spacing w:line="200" w:lineRule="exact"/>
              <w:ind w:left="28" w:right="28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審核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E06" w14:textId="77777777" w:rsidR="0095042D" w:rsidRDefault="0095042D">
            <w:pPr>
              <w:spacing w:line="200" w:lineRule="exact"/>
              <w:ind w:left="28" w:right="28"/>
              <w:jc w:val="distribute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319" w14:textId="77777777" w:rsidR="0095042D" w:rsidRDefault="0095042D">
            <w:pPr>
              <w:spacing w:line="200" w:lineRule="exact"/>
              <w:ind w:left="28" w:right="28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批示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489" w14:textId="77777777" w:rsidR="0095042D" w:rsidRDefault="0095042D">
            <w:pPr>
              <w:spacing w:line="200" w:lineRule="exact"/>
              <w:ind w:left="28" w:right="28"/>
              <w:jc w:val="distribute"/>
              <w:rPr>
                <w:rFonts w:ascii="標楷體" w:eastAsia="標楷體"/>
                <w:spacing w:val="-20"/>
              </w:rPr>
            </w:pPr>
          </w:p>
        </w:tc>
      </w:tr>
    </w:tbl>
    <w:p w14:paraId="257319CB" w14:textId="77777777" w:rsidR="0095042D" w:rsidRDefault="0095042D" w:rsidP="00882692">
      <w:pPr>
        <w:snapToGrid w:val="0"/>
        <w:spacing w:beforeLines="50" w:before="180" w:line="240" w:lineRule="exact"/>
        <w:ind w:left="1190" w:hangingChars="496" w:hanging="1190"/>
        <w:rPr>
          <w:rFonts w:ascii="標楷體" w:eastAsia="標楷體"/>
          <w:szCs w:val="22"/>
        </w:rPr>
      </w:pPr>
      <w:r>
        <w:rPr>
          <w:rFonts w:ascii="標楷體" w:eastAsia="標楷體" w:hint="eastAsia"/>
          <w:szCs w:val="22"/>
        </w:rPr>
        <w:t>說明：一、本表由直轄市、縣（市）政府用白色模造紙依式印製，</w:t>
      </w:r>
      <w:proofErr w:type="gramStart"/>
      <w:r>
        <w:rPr>
          <w:rFonts w:ascii="標楷體" w:eastAsia="標楷體" w:hint="eastAsia"/>
          <w:szCs w:val="22"/>
        </w:rPr>
        <w:t>交鄉</w:t>
      </w:r>
      <w:proofErr w:type="gramEnd"/>
      <w:r>
        <w:rPr>
          <w:rFonts w:ascii="標楷體" w:eastAsia="標楷體" w:hint="eastAsia"/>
          <w:szCs w:val="22"/>
        </w:rPr>
        <w:t>（鎮、市、區）公所轉發申請役男填寫一份，正本陳報內政部核定，鄉（鎮、市、區）公所及直轄市、縣（市）政府自行影印一份存查。</w:t>
      </w:r>
    </w:p>
    <w:p w14:paraId="4BB13C63" w14:textId="77777777" w:rsidR="0095042D" w:rsidRDefault="0095042D">
      <w:pPr>
        <w:snapToGrid w:val="0"/>
        <w:spacing w:line="240" w:lineRule="exact"/>
        <w:rPr>
          <w:rFonts w:ascii="標楷體" w:eastAsia="標楷體" w:hAnsi="標楷體"/>
          <w:szCs w:val="22"/>
        </w:rPr>
      </w:pPr>
      <w:r>
        <w:rPr>
          <w:rFonts w:eastAsia="標楷體" w:hint="eastAsia"/>
          <w:szCs w:val="22"/>
        </w:rPr>
        <w:t xml:space="preserve">　　　</w:t>
      </w:r>
      <w:r>
        <w:rPr>
          <w:rFonts w:ascii="標楷體" w:eastAsia="標楷體" w:hAnsi="標楷體" w:hint="eastAsia"/>
          <w:szCs w:val="22"/>
        </w:rPr>
        <w:t>二、表之</w:t>
      </w:r>
      <w:proofErr w:type="gramStart"/>
      <w:r>
        <w:rPr>
          <w:rFonts w:ascii="標楷體" w:eastAsia="標楷體" w:hAnsi="標楷體" w:hint="eastAsia"/>
          <w:szCs w:val="22"/>
        </w:rPr>
        <w:t>左方，</w:t>
      </w:r>
      <w:proofErr w:type="gramEnd"/>
      <w:r>
        <w:rPr>
          <w:rFonts w:ascii="標楷體" w:eastAsia="標楷體" w:hAnsi="標楷體" w:hint="eastAsia"/>
          <w:szCs w:val="22"/>
        </w:rPr>
        <w:t>鄉（鎮、市、區）公所之「初審意見」欄及</w:t>
      </w:r>
      <w:r>
        <w:rPr>
          <w:rFonts w:ascii="標楷體" w:eastAsia="標楷體" w:hint="eastAsia"/>
          <w:szCs w:val="22"/>
        </w:rPr>
        <w:t>直轄市、縣（市）政府之「</w:t>
      </w:r>
      <w:proofErr w:type="gramStart"/>
      <w:r>
        <w:rPr>
          <w:rFonts w:ascii="標楷體" w:eastAsia="標楷體" w:hint="eastAsia"/>
          <w:szCs w:val="22"/>
        </w:rPr>
        <w:t>複</w:t>
      </w:r>
      <w:proofErr w:type="gramEnd"/>
      <w:r>
        <w:rPr>
          <w:rFonts w:ascii="標楷體" w:eastAsia="標楷體" w:hint="eastAsia"/>
          <w:szCs w:val="22"/>
        </w:rPr>
        <w:t>審意見」攔</w:t>
      </w:r>
      <w:r>
        <w:rPr>
          <w:rFonts w:ascii="標楷體" w:eastAsia="標楷體" w:hAnsi="標楷體" w:hint="eastAsia"/>
          <w:szCs w:val="22"/>
        </w:rPr>
        <w:t>，在其上下方格內劃「</w:t>
      </w:r>
      <w:proofErr w:type="gramStart"/>
      <w:r>
        <w:rPr>
          <w:rFonts w:ascii="標楷體" w:eastAsia="標楷體" w:hAnsi="標楷體" w:hint="eastAsia"/>
          <w:szCs w:val="22"/>
        </w:rPr>
        <w:t>ｖ</w:t>
      </w:r>
      <w:proofErr w:type="gramEnd"/>
      <w:r>
        <w:rPr>
          <w:rFonts w:ascii="標楷體" w:eastAsia="標楷體" w:hAnsi="標楷體" w:hint="eastAsia"/>
          <w:szCs w:val="22"/>
        </w:rPr>
        <w:t>」。</w:t>
      </w:r>
    </w:p>
    <w:p w14:paraId="69669248" w14:textId="77777777" w:rsidR="0095042D" w:rsidRDefault="0095042D">
      <w:pPr>
        <w:snapToGrid w:val="0"/>
        <w:spacing w:line="240" w:lineRule="exact"/>
        <w:ind w:firstLineChars="300" w:firstLine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三、宗教因素申請服替代役相關規定：</w:t>
      </w:r>
    </w:p>
    <w:p w14:paraId="1F06B8B6" w14:textId="77777777" w:rsidR="0095042D" w:rsidRDefault="0095042D">
      <w:pPr>
        <w:snapToGrid w:val="0"/>
        <w:spacing w:line="240" w:lineRule="exact"/>
        <w:ind w:firstLineChars="300" w:firstLine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（一）替代役實施條例有關條文：</w:t>
      </w:r>
    </w:p>
    <w:p w14:paraId="5FE8EED0" w14:textId="77777777" w:rsidR="0095042D" w:rsidRDefault="0095042D">
      <w:pPr>
        <w:snapToGrid w:val="0"/>
        <w:spacing w:line="240" w:lineRule="exact"/>
        <w:ind w:firstLineChars="300" w:firstLine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第七條第一項：</w:t>
      </w:r>
      <w:r w:rsidR="00456AB1">
        <w:rPr>
          <w:rFonts w:ascii="標楷體" w:eastAsia="標楷體" w:hAnsi="標楷體" w:hint="eastAsia"/>
          <w:szCs w:val="22"/>
        </w:rPr>
        <w:t>常備役體位</w:t>
      </w:r>
      <w:r>
        <w:rPr>
          <w:rFonts w:ascii="標楷體" w:eastAsia="標楷體" w:hAnsi="標楷體" w:hint="eastAsia"/>
          <w:szCs w:val="22"/>
        </w:rPr>
        <w:t>申請服</w:t>
      </w:r>
      <w:r w:rsidR="00456AB1">
        <w:rPr>
          <w:rFonts w:ascii="標楷體" w:eastAsia="標楷體" w:hAnsi="標楷體" w:hint="eastAsia"/>
          <w:szCs w:val="22"/>
        </w:rPr>
        <w:t>一般</w:t>
      </w:r>
      <w:r>
        <w:rPr>
          <w:rFonts w:ascii="標楷體" w:eastAsia="標楷體" w:hAnsi="標楷體" w:hint="eastAsia"/>
          <w:szCs w:val="22"/>
        </w:rPr>
        <w:t>替代役之役</w:t>
      </w:r>
      <w:proofErr w:type="gramStart"/>
      <w:r>
        <w:rPr>
          <w:rFonts w:ascii="標楷體" w:eastAsia="標楷體" w:hAnsi="標楷體" w:hint="eastAsia"/>
          <w:szCs w:val="22"/>
        </w:rPr>
        <w:t>期較服常備</w:t>
      </w:r>
      <w:proofErr w:type="gramEnd"/>
      <w:r>
        <w:rPr>
          <w:rFonts w:ascii="標楷體" w:eastAsia="標楷體" w:hAnsi="標楷體" w:hint="eastAsia"/>
          <w:szCs w:val="22"/>
        </w:rPr>
        <w:t>兵役長六個月以內。</w:t>
      </w:r>
    </w:p>
    <w:p w14:paraId="061E9375" w14:textId="77777777" w:rsidR="0095042D" w:rsidRDefault="0095042D">
      <w:pPr>
        <w:snapToGrid w:val="0"/>
        <w:spacing w:line="240" w:lineRule="exact"/>
        <w:ind w:leftChars="276" w:left="3062" w:hangingChars="1000" w:hanging="24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第十三條第三項：</w:t>
      </w:r>
      <w:r>
        <w:rPr>
          <w:rFonts w:ascii="標楷體" w:eastAsia="標楷體" w:hAnsi="標楷體"/>
          <w:szCs w:val="22"/>
        </w:rPr>
        <w:t>宗教因素申請服</w:t>
      </w:r>
      <w:proofErr w:type="gramStart"/>
      <w:r>
        <w:rPr>
          <w:rFonts w:ascii="標楷體" w:eastAsia="標楷體" w:hAnsi="標楷體"/>
          <w:szCs w:val="22"/>
        </w:rPr>
        <w:t>替代役經核定</w:t>
      </w:r>
      <w:proofErr w:type="gramEnd"/>
      <w:r>
        <w:rPr>
          <w:rFonts w:ascii="標楷體" w:eastAsia="標楷體" w:hAnsi="標楷體"/>
          <w:szCs w:val="22"/>
        </w:rPr>
        <w:t>者，應實施基礎訓練及專業訓練；其基礎訓練</w:t>
      </w:r>
      <w:proofErr w:type="gramStart"/>
      <w:r>
        <w:rPr>
          <w:rFonts w:ascii="標楷體" w:eastAsia="標楷體" w:hAnsi="標楷體"/>
          <w:szCs w:val="22"/>
        </w:rPr>
        <w:t>併</w:t>
      </w:r>
      <w:proofErr w:type="gramEnd"/>
      <w:r>
        <w:rPr>
          <w:rFonts w:ascii="標楷體" w:eastAsia="標楷體" w:hAnsi="標楷體"/>
          <w:szCs w:val="22"/>
        </w:rPr>
        <w:t>同專業訓練，</w:t>
      </w:r>
      <w:proofErr w:type="gramStart"/>
      <w:r>
        <w:rPr>
          <w:rFonts w:ascii="標楷體" w:eastAsia="標楷體" w:hAnsi="標楷體"/>
          <w:szCs w:val="22"/>
        </w:rPr>
        <w:t>由需用</w:t>
      </w:r>
      <w:proofErr w:type="gramEnd"/>
      <w:r>
        <w:rPr>
          <w:rFonts w:ascii="標楷體" w:eastAsia="標楷體" w:hAnsi="標楷體"/>
          <w:szCs w:val="22"/>
        </w:rPr>
        <w:t>機關辦理。</w:t>
      </w:r>
    </w:p>
    <w:p w14:paraId="5E0BA693" w14:textId="77777777" w:rsidR="0095042D" w:rsidRDefault="0095042D">
      <w:pPr>
        <w:snapToGrid w:val="0"/>
        <w:spacing w:line="240" w:lineRule="exact"/>
        <w:ind w:leftChars="276" w:left="2822" w:hangingChars="900" w:hanging="21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第五十四條：</w:t>
      </w:r>
      <w:r>
        <w:rPr>
          <w:rFonts w:ascii="標楷體" w:eastAsia="標楷體" w:hAnsi="標楷體"/>
          <w:szCs w:val="22"/>
        </w:rPr>
        <w:t>應服常備兵役役男，假藉宗教信仰因素申請，</w:t>
      </w:r>
      <w:proofErr w:type="gramStart"/>
      <w:r>
        <w:rPr>
          <w:rFonts w:ascii="標楷體" w:eastAsia="標楷體" w:hAnsi="標楷體"/>
          <w:szCs w:val="22"/>
        </w:rPr>
        <w:t>致服替代</w:t>
      </w:r>
      <w:proofErr w:type="gramEnd"/>
      <w:r>
        <w:rPr>
          <w:rFonts w:ascii="標楷體" w:eastAsia="標楷體" w:hAnsi="標楷體"/>
          <w:szCs w:val="22"/>
        </w:rPr>
        <w:t>役者，處二年以下有期徒刑。</w:t>
      </w:r>
    </w:p>
    <w:p w14:paraId="000242A7" w14:textId="77777777" w:rsidR="0095042D" w:rsidRDefault="0095042D">
      <w:pPr>
        <w:snapToGrid w:val="0"/>
        <w:spacing w:line="240" w:lineRule="exact"/>
        <w:ind w:leftChars="322" w:left="2813" w:hangingChars="850" w:hanging="20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（二）役男申請服替代役辦法有關條文：</w:t>
      </w:r>
    </w:p>
    <w:p w14:paraId="71C3ADB2" w14:textId="77777777" w:rsidR="0095042D" w:rsidRDefault="0095042D">
      <w:pPr>
        <w:spacing w:line="240" w:lineRule="exact"/>
        <w:ind w:leftChars="460" w:left="1104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第  五  條    </w:t>
      </w:r>
      <w:r>
        <w:rPr>
          <w:rFonts w:ascii="標楷體" w:eastAsia="標楷體" w:hAnsi="標楷體"/>
          <w:szCs w:val="22"/>
        </w:rPr>
        <w:t>役男因信仰宗教達二年以上，且其心理狀態已不適服常備兵役者，得申請服替代役。</w:t>
      </w:r>
      <w:r>
        <w:rPr>
          <w:rFonts w:ascii="標楷體" w:eastAsia="標楷體" w:hAnsi="標楷體"/>
          <w:szCs w:val="22"/>
        </w:rPr>
        <w:br/>
        <w:t xml:space="preserve">　　　　　</w:t>
      </w:r>
      <w:r>
        <w:rPr>
          <w:rFonts w:ascii="標楷體" w:eastAsia="標楷體" w:hAnsi="標楷體" w:hint="eastAsia"/>
          <w:szCs w:val="22"/>
        </w:rPr>
        <w:t xml:space="preserve">    </w:t>
      </w:r>
      <w:r>
        <w:rPr>
          <w:rFonts w:ascii="標楷體" w:eastAsia="標楷體" w:hAnsi="標楷體"/>
          <w:szCs w:val="22"/>
        </w:rPr>
        <w:t>前項役男信仰之宗教，其所屬宗教團體，須經政府登記立案。</w:t>
      </w:r>
    </w:p>
    <w:p w14:paraId="7AEB8C3C" w14:textId="77777777" w:rsidR="0095042D" w:rsidRDefault="0095042D">
      <w:pPr>
        <w:spacing w:line="240" w:lineRule="exact"/>
        <w:ind w:firstLineChars="500" w:firstLine="12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第  六  條    </w:t>
      </w:r>
      <w:r>
        <w:rPr>
          <w:rFonts w:ascii="標楷體" w:eastAsia="標楷體" w:hAnsi="標楷體"/>
          <w:szCs w:val="22"/>
        </w:rPr>
        <w:t>依前條規定申請服替代役者，應檢具下列文件：</w:t>
      </w:r>
      <w:r>
        <w:rPr>
          <w:rFonts w:ascii="標楷體" w:eastAsia="標楷體" w:hAnsi="標楷體"/>
          <w:szCs w:val="22"/>
        </w:rPr>
        <w:br/>
        <w:t xml:space="preserve">　　　　　　　</w:t>
      </w:r>
      <w:r>
        <w:rPr>
          <w:rFonts w:ascii="標楷體" w:eastAsia="標楷體" w:hAnsi="標楷體" w:hint="eastAsia"/>
          <w:szCs w:val="22"/>
        </w:rPr>
        <w:t xml:space="preserve">          </w:t>
      </w:r>
      <w:r>
        <w:rPr>
          <w:rFonts w:ascii="標楷體" w:eastAsia="標楷體" w:hAnsi="標楷體"/>
          <w:szCs w:val="22"/>
        </w:rPr>
        <w:t>一、自傳。</w:t>
      </w:r>
      <w:r>
        <w:rPr>
          <w:rFonts w:ascii="標楷體" w:eastAsia="標楷體" w:hAnsi="標楷體"/>
          <w:szCs w:val="22"/>
        </w:rPr>
        <w:br/>
        <w:t xml:space="preserve">　　　　　　　</w:t>
      </w:r>
      <w:r>
        <w:rPr>
          <w:rFonts w:ascii="標楷體" w:eastAsia="標楷體" w:hAnsi="標楷體" w:hint="eastAsia"/>
          <w:szCs w:val="22"/>
        </w:rPr>
        <w:t xml:space="preserve">          </w:t>
      </w:r>
      <w:r>
        <w:rPr>
          <w:rFonts w:ascii="標楷體" w:eastAsia="標楷體" w:hAnsi="標楷體"/>
          <w:szCs w:val="22"/>
        </w:rPr>
        <w:t>二、理由書。</w:t>
      </w:r>
      <w:r>
        <w:rPr>
          <w:rFonts w:ascii="標楷體" w:eastAsia="標楷體" w:hAnsi="標楷體"/>
          <w:szCs w:val="22"/>
        </w:rPr>
        <w:br/>
        <w:t xml:space="preserve">　　　　　　　</w:t>
      </w:r>
      <w:r>
        <w:rPr>
          <w:rFonts w:ascii="標楷體" w:eastAsia="標楷體" w:hAnsi="標楷體" w:hint="eastAsia"/>
          <w:szCs w:val="22"/>
        </w:rPr>
        <w:t xml:space="preserve">          </w:t>
      </w:r>
      <w:r>
        <w:rPr>
          <w:rFonts w:ascii="標楷體" w:eastAsia="標楷體" w:hAnsi="標楷體"/>
          <w:szCs w:val="22"/>
        </w:rPr>
        <w:t>三、切結書。</w:t>
      </w:r>
      <w:r>
        <w:rPr>
          <w:rFonts w:ascii="標楷體" w:eastAsia="標楷體" w:hAnsi="標楷體"/>
          <w:szCs w:val="22"/>
        </w:rPr>
        <w:br/>
        <w:t xml:space="preserve">　　　　　　　</w:t>
      </w:r>
      <w:r>
        <w:rPr>
          <w:rFonts w:ascii="標楷體" w:eastAsia="標楷體" w:hAnsi="標楷體" w:hint="eastAsia"/>
          <w:szCs w:val="22"/>
        </w:rPr>
        <w:t xml:space="preserve">          </w:t>
      </w:r>
      <w:r>
        <w:rPr>
          <w:rFonts w:ascii="標楷體" w:eastAsia="標楷體" w:hAnsi="標楷體"/>
          <w:szCs w:val="22"/>
        </w:rPr>
        <w:t>四、政府登記立案之宗教團體出具之證明文件。</w:t>
      </w:r>
    </w:p>
    <w:p w14:paraId="396FCA44" w14:textId="77777777" w:rsidR="0095042D" w:rsidRDefault="0095042D">
      <w:pPr>
        <w:pStyle w:val="a5"/>
        <w:spacing w:line="240" w:lineRule="exact"/>
        <w:ind w:leftChars="437" w:left="2782" w:hangingChars="722" w:hanging="1733"/>
        <w:rPr>
          <w:rFonts w:ascii="標楷體"/>
          <w:sz w:val="24"/>
          <w:szCs w:val="22"/>
        </w:rPr>
      </w:pPr>
      <w:r>
        <w:rPr>
          <w:rFonts w:hint="eastAsia"/>
          <w:sz w:val="24"/>
          <w:szCs w:val="22"/>
        </w:rPr>
        <w:t>第二十一條　　役男因家庭、宗教因素服替代役，屬家庭因素者，以於戶籍地服役及返家住宿為原則；屬宗教因素者，以服社會服務類替代役為原則。</w:t>
      </w:r>
    </w:p>
    <w:sectPr w:rsidR="0095042D">
      <w:pgSz w:w="16840" w:h="23814" w:code="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998D" w14:textId="77777777" w:rsidR="000943B4" w:rsidRDefault="000943B4" w:rsidP="00645FF7">
      <w:r>
        <w:separator/>
      </w:r>
    </w:p>
  </w:endnote>
  <w:endnote w:type="continuationSeparator" w:id="0">
    <w:p w14:paraId="111D622F" w14:textId="77777777" w:rsidR="000943B4" w:rsidRDefault="000943B4" w:rsidP="0064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C491" w14:textId="77777777" w:rsidR="000943B4" w:rsidRDefault="000943B4" w:rsidP="00645FF7">
      <w:r>
        <w:separator/>
      </w:r>
    </w:p>
  </w:footnote>
  <w:footnote w:type="continuationSeparator" w:id="0">
    <w:p w14:paraId="0E0CC84C" w14:textId="77777777" w:rsidR="000943B4" w:rsidRDefault="000943B4" w:rsidP="0064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620C"/>
    <w:multiLevelType w:val="singleLevel"/>
    <w:tmpl w:val="4022BE14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385516B"/>
    <w:multiLevelType w:val="singleLevel"/>
    <w:tmpl w:val="8F680FB6"/>
    <w:lvl w:ilvl="0">
      <w:start w:val="2"/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4AF42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6A048C4"/>
    <w:multiLevelType w:val="singleLevel"/>
    <w:tmpl w:val="A3244D64"/>
    <w:lvl w:ilvl="0">
      <w:start w:val="2"/>
      <w:numFmt w:val="bullet"/>
      <w:lvlText w:val="○"/>
      <w:lvlJc w:val="left"/>
      <w:pPr>
        <w:tabs>
          <w:tab w:val="num" w:pos="342"/>
        </w:tabs>
        <w:ind w:left="342" w:hanging="285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B1"/>
    <w:rsid w:val="000943B4"/>
    <w:rsid w:val="002E3567"/>
    <w:rsid w:val="00456AB1"/>
    <w:rsid w:val="004F51BF"/>
    <w:rsid w:val="00645FF7"/>
    <w:rsid w:val="00882692"/>
    <w:rsid w:val="00924680"/>
    <w:rsid w:val="0095042D"/>
    <w:rsid w:val="00DC0488"/>
    <w:rsid w:val="00E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BF5B5"/>
  <w15:chartTrackingRefBased/>
  <w15:docId w15:val="{4C2C4CAA-834E-4AEB-9D9C-C1F1906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18" w:hanging="1418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line="240" w:lineRule="exact"/>
      <w:ind w:left="851" w:hanging="851"/>
    </w:pPr>
    <w:rPr>
      <w:rFonts w:ascii="標楷體" w:eastAsia="標楷體"/>
    </w:rPr>
  </w:style>
  <w:style w:type="paragraph" w:styleId="a4">
    <w:name w:val="Body Text"/>
    <w:basedOn w:val="a"/>
    <w:pPr>
      <w:spacing w:line="200" w:lineRule="exact"/>
      <w:jc w:val="center"/>
    </w:pPr>
    <w:rPr>
      <w:rFonts w:ascii="標楷體" w:eastAsia="標楷體"/>
      <w:spacing w:val="-20"/>
    </w:rPr>
  </w:style>
  <w:style w:type="paragraph" w:customStyle="1" w:styleId="a5">
    <w:name w:val="條"/>
    <w:basedOn w:val="a"/>
    <w:pPr>
      <w:kinsoku w:val="0"/>
      <w:snapToGrid w:val="0"/>
      <w:spacing w:line="300" w:lineRule="auto"/>
      <w:ind w:left="1526" w:right="57" w:hanging="1469"/>
      <w:jc w:val="both"/>
    </w:pPr>
    <w:rPr>
      <w:rFonts w:eastAsia="標楷體"/>
      <w:sz w:val="28"/>
    </w:rPr>
  </w:style>
  <w:style w:type="paragraph" w:customStyle="1" w:styleId="a6">
    <w:name w:val="一"/>
    <w:basedOn w:val="3"/>
    <w:pPr>
      <w:kinsoku w:val="0"/>
      <w:snapToGrid w:val="0"/>
      <w:spacing w:after="0" w:line="300" w:lineRule="auto"/>
      <w:ind w:leftChars="0" w:left="2058" w:right="57" w:hanging="533"/>
      <w:jc w:val="both"/>
    </w:pPr>
    <w:rPr>
      <w:rFonts w:eastAsia="標楷體"/>
      <w:sz w:val="28"/>
      <w:szCs w:val="20"/>
    </w:rPr>
  </w:style>
  <w:style w:type="paragraph" w:customStyle="1" w:styleId="a7">
    <w:name w:val="前項"/>
    <w:basedOn w:val="a8"/>
    <w:pPr>
      <w:tabs>
        <w:tab w:val="left" w:pos="1526"/>
      </w:tabs>
      <w:kinsoku w:val="0"/>
      <w:snapToGrid w:val="0"/>
      <w:spacing w:after="0" w:line="300" w:lineRule="auto"/>
      <w:ind w:leftChars="0" w:left="1525" w:rightChars="0" w:right="57" w:firstLine="516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8">
    <w:name w:val="Block Text"/>
    <w:basedOn w:val="a"/>
    <w:pPr>
      <w:spacing w:after="120"/>
      <w:ind w:leftChars="600" w:left="1440" w:rightChars="600" w:right="144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5F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45FF7"/>
    <w:rPr>
      <w:kern w:val="2"/>
    </w:rPr>
  </w:style>
  <w:style w:type="paragraph" w:styleId="ac">
    <w:name w:val="footer"/>
    <w:basedOn w:val="a"/>
    <w:link w:val="ad"/>
    <w:uiPriority w:val="99"/>
    <w:unhideWhenUsed/>
    <w:rsid w:val="00645F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45F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Company> 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申請依據</dc:title>
  <dc:subject/>
  <dc:creator>DEMO</dc:creator>
  <cp:keywords/>
  <cp:lastModifiedBy>蕭玲慈</cp:lastModifiedBy>
  <cp:revision>7</cp:revision>
  <cp:lastPrinted>2024-09-05T08:51:00Z</cp:lastPrinted>
  <dcterms:created xsi:type="dcterms:W3CDTF">2024-08-30T10:14:00Z</dcterms:created>
  <dcterms:modified xsi:type="dcterms:W3CDTF">2024-09-10T02:33:00Z</dcterms:modified>
</cp:coreProperties>
</file>